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8E" w:rsidRPr="00096FB8" w:rsidRDefault="00986F8E" w:rsidP="00476CD3">
      <w:pPr>
        <w:jc w:val="both"/>
        <w:rPr>
          <w:b/>
          <w:color w:val="1F4E79" w:themeColor="accent1" w:themeShade="80"/>
          <w:u w:val="single"/>
        </w:rPr>
      </w:pPr>
      <w:r w:rsidRPr="00096FB8">
        <w:rPr>
          <w:b/>
          <w:color w:val="1F4E79" w:themeColor="accent1" w:themeShade="80"/>
          <w:u w:val="single"/>
        </w:rPr>
        <w:t>FAQ – Webinaire des 7 et 9 juin 2022</w:t>
      </w:r>
    </w:p>
    <w:p w:rsidR="00986F8E" w:rsidRDefault="00986F8E" w:rsidP="00476CD3">
      <w:pPr>
        <w:jc w:val="both"/>
      </w:pPr>
    </w:p>
    <w:p w:rsidR="00A10948" w:rsidRPr="00986F8E" w:rsidRDefault="00A1094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86F8E">
        <w:rPr>
          <w:color w:val="00B050"/>
        </w:rPr>
        <w:t>Y a-t-il un âge minimum pour le jacuzzi ?</w:t>
      </w:r>
    </w:p>
    <w:p w:rsidR="00986F8E" w:rsidRPr="00096FB8" w:rsidRDefault="00986F8E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L’âge minimum pour l’accès à un bassin à remous reste à l’appréciation de l’exploitant. Il doit être inscrit dans le règlement intérieur de l’établissement.</w:t>
      </w:r>
    </w:p>
    <w:p w:rsidR="00986F8E" w:rsidRPr="00476CD3" w:rsidRDefault="00986F8E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Cependant, le dé</w:t>
      </w:r>
      <w:r w:rsidR="00A83E6A" w:rsidRPr="00096FB8">
        <w:rPr>
          <w:color w:val="1F4E79" w:themeColor="accent1" w:themeShade="80"/>
        </w:rPr>
        <w:t>cret du 26 mai 2021</w:t>
      </w:r>
      <w:r w:rsidRPr="00096FB8">
        <w:rPr>
          <w:color w:val="1F4E79" w:themeColor="accent1" w:themeShade="80"/>
        </w:rPr>
        <w:t xml:space="preserve"> et notamment l’article D. 1332-7.- III indique que les bains à remous sont </w:t>
      </w:r>
      <w:r w:rsidR="00A83E6A" w:rsidRPr="00096FB8">
        <w:rPr>
          <w:color w:val="1F4E79" w:themeColor="accent1" w:themeShade="80"/>
        </w:rPr>
        <w:t>déconseillé</w:t>
      </w:r>
      <w:r w:rsidRPr="00096FB8">
        <w:rPr>
          <w:color w:val="1F4E79" w:themeColor="accent1" w:themeShade="80"/>
        </w:rPr>
        <w:t>s</w:t>
      </w:r>
      <w:r w:rsidR="00A83E6A" w:rsidRPr="00096FB8">
        <w:rPr>
          <w:color w:val="1F4E79" w:themeColor="accent1" w:themeShade="80"/>
        </w:rPr>
        <w:t xml:space="preserve"> pour les moins de 10 ans.</w:t>
      </w:r>
    </w:p>
    <w:p w:rsidR="003F5B0A" w:rsidRPr="00986F8E" w:rsidRDefault="00A1094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86F8E">
        <w:rPr>
          <w:color w:val="00B050"/>
        </w:rPr>
        <w:t>Faut-il un pédiluve chloré pour une piscine destinée exclusivement à des personnes en fauteuil roulant ?</w:t>
      </w:r>
      <w:r w:rsidR="00961F94" w:rsidRPr="00986F8E">
        <w:rPr>
          <w:color w:val="00B050"/>
        </w:rPr>
        <w:t xml:space="preserve"> </w:t>
      </w:r>
    </w:p>
    <w:p w:rsidR="00524059" w:rsidRDefault="00986F8E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Tous les p</w:t>
      </w:r>
      <w:r w:rsidR="00524059" w:rsidRPr="00096FB8">
        <w:rPr>
          <w:color w:val="1F4E79" w:themeColor="accent1" w:themeShade="80"/>
        </w:rPr>
        <w:t>édiluve</w:t>
      </w:r>
      <w:r w:rsidRPr="00096FB8">
        <w:rPr>
          <w:color w:val="1F4E79" w:themeColor="accent1" w:themeShade="80"/>
        </w:rPr>
        <w:t>s doivent être chlorés. L</w:t>
      </w:r>
      <w:r w:rsidR="00007E55" w:rsidRPr="00096FB8">
        <w:rPr>
          <w:color w:val="1F4E79" w:themeColor="accent1" w:themeShade="80"/>
        </w:rPr>
        <w:t>es</w:t>
      </w:r>
      <w:r w:rsidRPr="00096FB8">
        <w:rPr>
          <w:color w:val="1F4E79" w:themeColor="accent1" w:themeShade="80"/>
        </w:rPr>
        <w:t xml:space="preserve"> longueur</w:t>
      </w:r>
      <w:r w:rsidR="00007E55" w:rsidRPr="00096FB8">
        <w:rPr>
          <w:color w:val="1F4E79" w:themeColor="accent1" w:themeShade="80"/>
        </w:rPr>
        <w:t>s</w:t>
      </w:r>
      <w:r w:rsidRPr="00096FB8">
        <w:rPr>
          <w:color w:val="1F4E79" w:themeColor="accent1" w:themeShade="80"/>
        </w:rPr>
        <w:t xml:space="preserve"> et largeur</w:t>
      </w:r>
      <w:r w:rsidR="00007E55" w:rsidRPr="00096FB8">
        <w:rPr>
          <w:color w:val="1F4E79" w:themeColor="accent1" w:themeShade="80"/>
        </w:rPr>
        <w:t>s</w:t>
      </w:r>
      <w:r w:rsidRPr="00096FB8">
        <w:rPr>
          <w:color w:val="1F4E79" w:themeColor="accent1" w:themeShade="80"/>
        </w:rPr>
        <w:t xml:space="preserve"> doi</w:t>
      </w:r>
      <w:r w:rsidR="00007E55" w:rsidRPr="00096FB8">
        <w:rPr>
          <w:color w:val="1F4E79" w:themeColor="accent1" w:themeShade="80"/>
        </w:rPr>
        <w:t>ven</w:t>
      </w:r>
      <w:r w:rsidRPr="00096FB8">
        <w:rPr>
          <w:color w:val="1F4E79" w:themeColor="accent1" w:themeShade="80"/>
        </w:rPr>
        <w:t xml:space="preserve">t être </w:t>
      </w:r>
      <w:r w:rsidR="00524059" w:rsidRPr="00096FB8">
        <w:rPr>
          <w:color w:val="1F4E79" w:themeColor="accent1" w:themeShade="80"/>
        </w:rPr>
        <w:t>adapté</w:t>
      </w:r>
      <w:r w:rsidR="00007E55" w:rsidRPr="00096FB8">
        <w:rPr>
          <w:color w:val="1F4E79" w:themeColor="accent1" w:themeShade="80"/>
        </w:rPr>
        <w:t xml:space="preserve">es pour permettre un </w:t>
      </w:r>
      <w:r w:rsidR="00524059" w:rsidRPr="00096FB8">
        <w:rPr>
          <w:color w:val="1F4E79" w:themeColor="accent1" w:themeShade="80"/>
        </w:rPr>
        <w:t>tour de roue</w:t>
      </w:r>
      <w:r w:rsidR="00007E55" w:rsidRPr="00096FB8">
        <w:rPr>
          <w:color w:val="1F4E79" w:themeColor="accent1" w:themeShade="80"/>
        </w:rPr>
        <w:t xml:space="preserve"> dans l’eau</w:t>
      </w:r>
      <w:r w:rsidR="00524059" w:rsidRPr="00096FB8">
        <w:rPr>
          <w:color w:val="1F4E79" w:themeColor="accent1" w:themeShade="80"/>
        </w:rPr>
        <w:t xml:space="preserve"> chlorée.</w:t>
      </w:r>
    </w:p>
    <w:p w:rsidR="00476CD3" w:rsidRDefault="00476CD3" w:rsidP="00476CD3">
      <w:p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>Vous pouvez vous référez à la réglementation relative à l’accessible aux personnes à mobilité réduite.</w:t>
      </w:r>
    </w:p>
    <w:p w:rsidR="00476CD3" w:rsidRPr="00096FB8" w:rsidRDefault="00476CD3" w:rsidP="00476CD3">
      <w:p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>En absence de possibilité d’avoir un pédiluve adapté, le prêt de fauteuil exclusivement réservé à l’espace aquatique est conseillé.</w:t>
      </w:r>
    </w:p>
    <w:p w:rsidR="00A10948" w:rsidRPr="00007E55" w:rsidRDefault="00A1094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07E55">
        <w:rPr>
          <w:color w:val="00B050"/>
        </w:rPr>
        <w:t>Quels affichages d'information au public (autres que les résultats ARS) doit on afficher ?</w:t>
      </w:r>
    </w:p>
    <w:p w:rsidR="00007E55" w:rsidRPr="00096FB8" w:rsidRDefault="00007E55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Pour l’ARS, la fréquentation maximale instantanée (F</w:t>
      </w:r>
      <w:r w:rsidR="00524059" w:rsidRPr="00096FB8">
        <w:rPr>
          <w:color w:val="1F4E79" w:themeColor="accent1" w:themeShade="80"/>
        </w:rPr>
        <w:t>MI</w:t>
      </w:r>
      <w:r w:rsidRPr="00096FB8">
        <w:rPr>
          <w:color w:val="1F4E79" w:themeColor="accent1" w:themeShade="80"/>
        </w:rPr>
        <w:t>), la Fréquentation maximale journalière (</w:t>
      </w:r>
      <w:r w:rsidR="00524059" w:rsidRPr="00096FB8">
        <w:rPr>
          <w:color w:val="1F4E79" w:themeColor="accent1" w:themeShade="80"/>
        </w:rPr>
        <w:t>FMJ</w:t>
      </w:r>
      <w:r w:rsidRPr="00096FB8">
        <w:rPr>
          <w:color w:val="1F4E79" w:themeColor="accent1" w:themeShade="80"/>
        </w:rPr>
        <w:t>), les derniers résultats du contrôle sanitaire</w:t>
      </w:r>
      <w:r w:rsidR="00524059" w:rsidRPr="00096FB8">
        <w:rPr>
          <w:color w:val="1F4E79" w:themeColor="accent1" w:themeShade="80"/>
        </w:rPr>
        <w:t xml:space="preserve"> </w:t>
      </w:r>
      <w:r w:rsidRPr="00096FB8">
        <w:rPr>
          <w:color w:val="1F4E79" w:themeColor="accent1" w:themeShade="80"/>
        </w:rPr>
        <w:t xml:space="preserve">et </w:t>
      </w:r>
      <w:r w:rsidR="00524059" w:rsidRPr="00096FB8">
        <w:rPr>
          <w:color w:val="1F4E79" w:themeColor="accent1" w:themeShade="80"/>
        </w:rPr>
        <w:t>le règlement intérieur</w:t>
      </w:r>
      <w:r w:rsidRPr="00096FB8">
        <w:rPr>
          <w:color w:val="1F4E79" w:themeColor="accent1" w:themeShade="80"/>
        </w:rPr>
        <w:t> doivent être affichés à l'entrée de l'établissement</w:t>
      </w:r>
      <w:r w:rsidR="00524059" w:rsidRPr="00096FB8">
        <w:rPr>
          <w:color w:val="1F4E79" w:themeColor="accent1" w:themeShade="80"/>
        </w:rPr>
        <w:t xml:space="preserve">. </w:t>
      </w:r>
    </w:p>
    <w:p w:rsidR="00007E55" w:rsidRPr="00096FB8" w:rsidRDefault="00007E55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Dans l’espace aquatique, doivent être affiché</w:t>
      </w:r>
      <w:r w:rsidR="00476CD3">
        <w:rPr>
          <w:color w:val="1F4E79" w:themeColor="accent1" w:themeShade="80"/>
        </w:rPr>
        <w:t>s</w:t>
      </w:r>
      <w:r w:rsidRPr="00096FB8">
        <w:rPr>
          <w:color w:val="1F4E79" w:themeColor="accent1" w:themeShade="80"/>
        </w:rPr>
        <w:t xml:space="preserve"> : les zones pieds chaussés – pieds nus, la douche obligatoire savonnée, le passage par le pédiluve obligatoire et la FMI </w:t>
      </w:r>
      <w:r w:rsidR="004B606D" w:rsidRPr="00096FB8">
        <w:rPr>
          <w:color w:val="1F4E79" w:themeColor="accent1" w:themeShade="80"/>
        </w:rPr>
        <w:t xml:space="preserve">spécifique </w:t>
      </w:r>
      <w:r w:rsidRPr="00096FB8">
        <w:rPr>
          <w:color w:val="1F4E79" w:themeColor="accent1" w:themeShade="80"/>
        </w:rPr>
        <w:t xml:space="preserve">à proximité </w:t>
      </w:r>
      <w:r w:rsidR="004B606D" w:rsidRPr="00096FB8">
        <w:rPr>
          <w:color w:val="1F4E79" w:themeColor="accent1" w:themeShade="80"/>
        </w:rPr>
        <w:t>des bassins à remous.</w:t>
      </w:r>
    </w:p>
    <w:p w:rsidR="00007E55" w:rsidRPr="00096FB8" w:rsidRDefault="004B606D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Concernant les autres a</w:t>
      </w:r>
      <w:r w:rsidR="00007E55" w:rsidRPr="00096FB8">
        <w:rPr>
          <w:color w:val="1F4E79" w:themeColor="accent1" w:themeShade="80"/>
        </w:rPr>
        <w:t xml:space="preserve">ffichages </w:t>
      </w:r>
      <w:r w:rsidRPr="00096FB8">
        <w:rPr>
          <w:color w:val="1F4E79" w:themeColor="accent1" w:themeShade="80"/>
        </w:rPr>
        <w:t>obligatoires indiqués dans le Code du Sport, il convient de prendre contact avec le service concerné de votre département.</w:t>
      </w:r>
    </w:p>
    <w:p w:rsidR="00A10948" w:rsidRPr="004B606D" w:rsidRDefault="00A1094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4B606D">
        <w:rPr>
          <w:color w:val="00B050"/>
        </w:rPr>
        <w:t>Auriez-vous la formule de ca</w:t>
      </w:r>
      <w:r w:rsidR="00961F94" w:rsidRPr="004B606D">
        <w:rPr>
          <w:color w:val="00B050"/>
        </w:rPr>
        <w:t>lcul de la</w:t>
      </w:r>
      <w:r w:rsidRPr="004B606D">
        <w:rPr>
          <w:color w:val="00B050"/>
        </w:rPr>
        <w:t xml:space="preserve"> FMJ ?</w:t>
      </w:r>
    </w:p>
    <w:p w:rsidR="00524059" w:rsidRPr="00096FB8" w:rsidRDefault="004B606D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 xml:space="preserve">Le calcul de la FMJ n’est pas spécifique et réglementé. Il est à l’appréciation de l’exploitant de définir une FMI et d’y ajouter une </w:t>
      </w:r>
      <w:r w:rsidR="00476CD3">
        <w:rPr>
          <w:color w:val="1F4E79" w:themeColor="accent1" w:themeShade="80"/>
        </w:rPr>
        <w:t>capacité d’accueil</w:t>
      </w:r>
      <w:r w:rsidRPr="00096FB8">
        <w:rPr>
          <w:color w:val="1F4E79" w:themeColor="accent1" w:themeShade="80"/>
        </w:rPr>
        <w:t xml:space="preserve"> </w:t>
      </w:r>
      <w:r w:rsidR="00476CD3">
        <w:rPr>
          <w:color w:val="1F4E79" w:themeColor="accent1" w:themeShade="80"/>
        </w:rPr>
        <w:t>maximale en non-baigneur</w:t>
      </w:r>
      <w:r w:rsidRPr="00096FB8">
        <w:rPr>
          <w:color w:val="1F4E79" w:themeColor="accent1" w:themeShade="80"/>
        </w:rPr>
        <w:t xml:space="preserve"> tout en respectant les </w:t>
      </w:r>
      <w:r w:rsidR="00476CD3">
        <w:rPr>
          <w:color w:val="1F4E79" w:themeColor="accent1" w:themeShade="80"/>
        </w:rPr>
        <w:t>dispositions</w:t>
      </w:r>
      <w:r w:rsidRPr="00096FB8">
        <w:rPr>
          <w:color w:val="1F4E79" w:themeColor="accent1" w:themeShade="80"/>
        </w:rPr>
        <w:t xml:space="preserve"> réglementaires relati</w:t>
      </w:r>
      <w:r w:rsidR="00476CD3">
        <w:rPr>
          <w:color w:val="1F4E79" w:themeColor="accent1" w:themeShade="80"/>
        </w:rPr>
        <w:t>ves</w:t>
      </w:r>
      <w:r w:rsidRPr="00096FB8">
        <w:rPr>
          <w:color w:val="1F4E79" w:themeColor="accent1" w:themeShade="80"/>
        </w:rPr>
        <w:t xml:space="preserve"> aux établissements recevant du public.</w:t>
      </w:r>
    </w:p>
    <w:p w:rsidR="00A10948" w:rsidRPr="004B606D" w:rsidRDefault="00A1094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4B606D">
        <w:rPr>
          <w:color w:val="00B050"/>
        </w:rPr>
        <w:t xml:space="preserve">Combien de fois par jour, </w:t>
      </w:r>
      <w:r w:rsidR="00961F94" w:rsidRPr="004B606D">
        <w:rPr>
          <w:color w:val="00B050"/>
        </w:rPr>
        <w:t>doit-on faire des autocontrôles</w:t>
      </w:r>
      <w:r w:rsidRPr="004B606D">
        <w:rPr>
          <w:color w:val="00B050"/>
        </w:rPr>
        <w:t xml:space="preserve"> en centre de rééducation</w:t>
      </w:r>
      <w:r w:rsidR="00961F94" w:rsidRPr="004B606D">
        <w:rPr>
          <w:color w:val="00B050"/>
        </w:rPr>
        <w:t xml:space="preserve"> </w:t>
      </w:r>
      <w:r w:rsidRPr="004B606D">
        <w:rPr>
          <w:color w:val="00B050"/>
        </w:rPr>
        <w:t>?</w:t>
      </w:r>
    </w:p>
    <w:p w:rsidR="00524059" w:rsidRPr="00096FB8" w:rsidRDefault="00096FB8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 xml:space="preserve">Pour les établissements de type A et B, la fréquence </w:t>
      </w:r>
      <w:r w:rsidR="00524059" w:rsidRPr="00096FB8">
        <w:rPr>
          <w:color w:val="1F4E79" w:themeColor="accent1" w:themeShade="80"/>
        </w:rPr>
        <w:t>minima</w:t>
      </w:r>
      <w:r w:rsidRPr="00096FB8">
        <w:rPr>
          <w:color w:val="1F4E79" w:themeColor="accent1" w:themeShade="80"/>
        </w:rPr>
        <w:t>le est de deux autocontrôles par jour. Cette fréquence peut être ramenée à un prélèvement par jour si l’</w:t>
      </w:r>
      <w:r w:rsidR="00524059" w:rsidRPr="00096FB8">
        <w:rPr>
          <w:color w:val="1F4E79" w:themeColor="accent1" w:themeShade="80"/>
        </w:rPr>
        <w:t xml:space="preserve">installation </w:t>
      </w:r>
      <w:r w:rsidRPr="00096FB8">
        <w:rPr>
          <w:color w:val="1F4E79" w:themeColor="accent1" w:themeShade="80"/>
        </w:rPr>
        <w:t>de traitement dispose de régulateurs en continu des valeurs de pH et de chlore et sous réserve que les mesures soient représentatives. Les régulateurs devront faire l’objet d’une vérification mensuelle.</w:t>
      </w:r>
    </w:p>
    <w:p w:rsidR="00961F94" w:rsidRDefault="00961F9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96FB8">
        <w:rPr>
          <w:color w:val="00B050"/>
        </w:rPr>
        <w:t>Pouvez-vous répéter l'endroit de prélèvement pour les mesures quotidiennes ?</w:t>
      </w:r>
    </w:p>
    <w:p w:rsidR="00096FB8" w:rsidRPr="00096FB8" w:rsidRDefault="00096FB8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 xml:space="preserve">L’analyse doit être réalisée dans une zone centrale </w:t>
      </w:r>
      <w:r w:rsidR="00476CD3">
        <w:rPr>
          <w:color w:val="1F4E79" w:themeColor="accent1" w:themeShade="80"/>
        </w:rPr>
        <w:t>du bassin,</w:t>
      </w:r>
      <w:r w:rsidR="00476CD3" w:rsidRPr="00096FB8">
        <w:rPr>
          <w:color w:val="1F4E79" w:themeColor="accent1" w:themeShade="80"/>
        </w:rPr>
        <w:t xml:space="preserve"> entre</w:t>
      </w:r>
      <w:r w:rsidRPr="00096FB8">
        <w:rPr>
          <w:color w:val="1F4E79" w:themeColor="accent1" w:themeShade="80"/>
        </w:rPr>
        <w:t xml:space="preserve"> les buses de refoulement et la reprise de surface.</w:t>
      </w:r>
    </w:p>
    <w:p w:rsidR="00961F94" w:rsidRDefault="00096FB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96FB8">
        <w:rPr>
          <w:color w:val="00B050"/>
        </w:rPr>
        <w:t>Quelle est la t</w:t>
      </w:r>
      <w:r w:rsidR="00961F94" w:rsidRPr="00096FB8">
        <w:rPr>
          <w:color w:val="00B050"/>
        </w:rPr>
        <w:t>empérature maximale autorisée dans un bassin thérapeutique ?</w:t>
      </w:r>
    </w:p>
    <w:p w:rsidR="00096FB8" w:rsidRPr="00096FB8" w:rsidRDefault="00096FB8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lastRenderedPageBreak/>
        <w:t>Dans un bain à remous la température ne doit pas dépasser les 33°C (référence de qualité) et 36°C (limite de qualité).</w:t>
      </w:r>
    </w:p>
    <w:p w:rsidR="00096FB8" w:rsidRPr="00096FB8" w:rsidRDefault="00096FB8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Le risque d’infarctus est important pour les températures supérieures à 39°C</w:t>
      </w:r>
      <w:r>
        <w:rPr>
          <w:color w:val="1F4E79" w:themeColor="accent1" w:themeShade="80"/>
        </w:rPr>
        <w:t>.</w:t>
      </w:r>
    </w:p>
    <w:p w:rsidR="00E64ED5" w:rsidRPr="00096FB8" w:rsidRDefault="0090038B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96FB8">
        <w:rPr>
          <w:color w:val="00B050"/>
        </w:rPr>
        <w:t>Le</w:t>
      </w:r>
      <w:r w:rsidR="00E64ED5" w:rsidRPr="00096FB8">
        <w:rPr>
          <w:color w:val="00B050"/>
        </w:rPr>
        <w:t xml:space="preserve"> prélèvement par jour </w:t>
      </w:r>
      <w:r w:rsidRPr="00096FB8">
        <w:rPr>
          <w:color w:val="00B050"/>
        </w:rPr>
        <w:t>dans les</w:t>
      </w:r>
      <w:r w:rsidR="00E64ED5" w:rsidRPr="00096FB8">
        <w:rPr>
          <w:color w:val="00B050"/>
        </w:rPr>
        <w:t xml:space="preserve"> pédiluves </w:t>
      </w:r>
      <w:r w:rsidRPr="00096FB8">
        <w:rPr>
          <w:color w:val="00B050"/>
        </w:rPr>
        <w:t>avec inscription</w:t>
      </w:r>
      <w:r w:rsidR="00E64ED5" w:rsidRPr="00096FB8">
        <w:rPr>
          <w:color w:val="00B050"/>
        </w:rPr>
        <w:t xml:space="preserve"> sur le cahier sanitaire</w:t>
      </w:r>
      <w:r w:rsidRPr="00096FB8">
        <w:rPr>
          <w:color w:val="00B050"/>
        </w:rPr>
        <w:t xml:space="preserve"> est-il bien obligatoire ?</w:t>
      </w:r>
    </w:p>
    <w:p w:rsidR="00096FB8" w:rsidRPr="00096FB8" w:rsidRDefault="00B76BDB" w:rsidP="00476CD3">
      <w:pPr>
        <w:jc w:val="both"/>
        <w:rPr>
          <w:color w:val="1F4E79" w:themeColor="accent1" w:themeShade="80"/>
        </w:rPr>
      </w:pPr>
      <w:r w:rsidRPr="00096FB8">
        <w:rPr>
          <w:color w:val="1F4E79" w:themeColor="accent1" w:themeShade="80"/>
        </w:rPr>
        <w:t>Oui</w:t>
      </w:r>
      <w:r w:rsidR="00096FB8" w:rsidRPr="00096FB8">
        <w:rPr>
          <w:color w:val="1F4E79" w:themeColor="accent1" w:themeShade="80"/>
        </w:rPr>
        <w:t>, il est obligatoire pour tous les types d’établissement</w:t>
      </w:r>
      <w:r w:rsidRPr="00096FB8">
        <w:rPr>
          <w:color w:val="1F4E79" w:themeColor="accent1" w:themeShade="80"/>
        </w:rPr>
        <w:t>.</w:t>
      </w:r>
    </w:p>
    <w:p w:rsidR="00A508A5" w:rsidRDefault="00A508A5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96FB8">
        <w:rPr>
          <w:color w:val="00B050"/>
        </w:rPr>
        <w:t>Fréquence des apports d'eau neuve et de vidange des bains à remous ?</w:t>
      </w:r>
    </w:p>
    <w:p w:rsidR="00096FB8" w:rsidRPr="001E22BD" w:rsidRDefault="00096FB8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La fréquence des apports d’eau neuve est quotidienne : à minima 30L par jour et par baigneur.</w:t>
      </w:r>
    </w:p>
    <w:p w:rsidR="00096FB8" w:rsidRPr="001E22BD" w:rsidRDefault="001E22BD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La fréquence minimale de vidange d</w:t>
      </w:r>
      <w:r w:rsidR="00096FB8" w:rsidRPr="001E22BD">
        <w:rPr>
          <w:color w:val="1F4E79" w:themeColor="accent1" w:themeShade="80"/>
        </w:rPr>
        <w:t xml:space="preserve">ans les bains à remous </w:t>
      </w:r>
      <w:r w:rsidRPr="001E22BD">
        <w:rPr>
          <w:color w:val="1F4E79" w:themeColor="accent1" w:themeShade="80"/>
        </w:rPr>
        <w:t>de moins de 10m</w:t>
      </w:r>
      <w:r w:rsidRPr="005164DA">
        <w:rPr>
          <w:color w:val="1F4E79" w:themeColor="accent1" w:themeShade="80"/>
          <w:vertAlign w:val="superscript"/>
        </w:rPr>
        <w:t>3</w:t>
      </w:r>
      <w:r w:rsidRPr="001E22BD">
        <w:rPr>
          <w:color w:val="1F4E79" w:themeColor="accent1" w:themeShade="80"/>
        </w:rPr>
        <w:t>, est de deux fois par mois et pour les bains à remous de plus de 10m</w:t>
      </w:r>
      <w:r w:rsidRPr="005164DA">
        <w:rPr>
          <w:color w:val="1F4E79" w:themeColor="accent1" w:themeShade="80"/>
          <w:vertAlign w:val="superscript"/>
        </w:rPr>
        <w:t>3</w:t>
      </w:r>
      <w:r w:rsidRPr="001E22BD">
        <w:rPr>
          <w:color w:val="1F4E79" w:themeColor="accent1" w:themeShade="80"/>
        </w:rPr>
        <w:t>, elle est de deux fois par an.</w:t>
      </w:r>
    </w:p>
    <w:p w:rsidR="001E22BD" w:rsidRPr="004F16A1" w:rsidRDefault="00524059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E22BD">
        <w:rPr>
          <w:color w:val="00B050"/>
        </w:rPr>
        <w:t>Quelle est la température idéale pour une balnéothérapie, pour garantir une bonne qualité de l'eau?</w:t>
      </w:r>
      <w:r w:rsidRPr="004F16A1">
        <w:rPr>
          <w:color w:val="00B050"/>
        </w:rPr>
        <w:t xml:space="preserve"> </w:t>
      </w:r>
    </w:p>
    <w:p w:rsidR="00524059" w:rsidRPr="001E22BD" w:rsidRDefault="001E22BD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L’eau ne doit pas dépasser les 33°C.</w:t>
      </w:r>
    </w:p>
    <w:p w:rsidR="00524059" w:rsidRPr="001E22BD" w:rsidRDefault="00524059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E22BD">
        <w:rPr>
          <w:color w:val="00B050"/>
        </w:rPr>
        <w:t>Cabinet de kiné 4 ans d'existence...pas de pédiluve...dois-je en prévoir un et si oui comment l'intégrer sans avoir un apport d'eau neuve?</w:t>
      </w:r>
    </w:p>
    <w:p w:rsidR="001E22BD" w:rsidRDefault="001E22BD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L</w:t>
      </w:r>
      <w:r w:rsidR="00B76BDB" w:rsidRPr="001E22BD">
        <w:rPr>
          <w:color w:val="1F4E79" w:themeColor="accent1" w:themeShade="80"/>
        </w:rPr>
        <w:t>a nouvelle règlementation s'applique dès le 1</w:t>
      </w:r>
      <w:r w:rsidR="00B76BDB" w:rsidRPr="001E22BD">
        <w:rPr>
          <w:color w:val="1F4E79" w:themeColor="accent1" w:themeShade="80"/>
          <w:vertAlign w:val="superscript"/>
        </w:rPr>
        <w:t>er</w:t>
      </w:r>
      <w:r w:rsidR="00B76BDB" w:rsidRPr="001E22BD">
        <w:rPr>
          <w:color w:val="1F4E79" w:themeColor="accent1" w:themeShade="80"/>
        </w:rPr>
        <w:t xml:space="preserve"> janvier 2022 </w:t>
      </w:r>
      <w:r w:rsidRPr="001E22BD">
        <w:rPr>
          <w:color w:val="1F4E79" w:themeColor="accent1" w:themeShade="80"/>
        </w:rPr>
        <w:t>mais</w:t>
      </w:r>
      <w:r w:rsidR="00B76BDB" w:rsidRPr="001E22BD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certaines de</w:t>
      </w:r>
      <w:r w:rsidR="00B76BDB" w:rsidRPr="001E22BD">
        <w:rPr>
          <w:color w:val="1F4E79" w:themeColor="accent1" w:themeShade="80"/>
        </w:rPr>
        <w:t>s obligations techniques (</w:t>
      </w:r>
      <w:r>
        <w:rPr>
          <w:color w:val="1F4E79" w:themeColor="accent1" w:themeShade="80"/>
        </w:rPr>
        <w:t>exemple : plages et pédiluve</w:t>
      </w:r>
      <w:r w:rsidR="00B76BDB" w:rsidRPr="001E22BD">
        <w:rPr>
          <w:color w:val="1F4E79" w:themeColor="accent1" w:themeShade="80"/>
        </w:rPr>
        <w:t xml:space="preserve">) </w:t>
      </w:r>
      <w:r w:rsidR="00A83E6A" w:rsidRPr="001E22BD">
        <w:rPr>
          <w:color w:val="1F4E79" w:themeColor="accent1" w:themeShade="80"/>
        </w:rPr>
        <w:t>sont à mettre en place lors de</w:t>
      </w:r>
      <w:r>
        <w:rPr>
          <w:color w:val="1F4E79" w:themeColor="accent1" w:themeShade="80"/>
        </w:rPr>
        <w:t>s</w:t>
      </w:r>
      <w:r w:rsidR="00A83E6A" w:rsidRPr="001E22BD">
        <w:rPr>
          <w:color w:val="1F4E79" w:themeColor="accent1" w:themeShade="80"/>
        </w:rPr>
        <w:t xml:space="preserve"> travaux </w:t>
      </w:r>
      <w:r>
        <w:rPr>
          <w:color w:val="1F4E79" w:themeColor="accent1" w:themeShade="80"/>
        </w:rPr>
        <w:t>dans</w:t>
      </w:r>
      <w:r w:rsidR="00A83E6A" w:rsidRPr="001E22BD">
        <w:rPr>
          <w:color w:val="1F4E79" w:themeColor="accent1" w:themeShade="80"/>
        </w:rPr>
        <w:t xml:space="preserve"> l'établissement. </w:t>
      </w:r>
    </w:p>
    <w:p w:rsidR="00B76BDB" w:rsidRPr="001E22BD" w:rsidRDefault="00A83E6A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 xml:space="preserve">Il n'est </w:t>
      </w:r>
      <w:r w:rsidR="00476CD3">
        <w:rPr>
          <w:color w:val="1F4E79" w:themeColor="accent1" w:themeShade="80"/>
        </w:rPr>
        <w:t xml:space="preserve">donc </w:t>
      </w:r>
      <w:r w:rsidRPr="001E22BD">
        <w:rPr>
          <w:color w:val="1F4E79" w:themeColor="accent1" w:themeShade="80"/>
        </w:rPr>
        <w:t>pas nécessaire</w:t>
      </w:r>
      <w:r w:rsidR="001E22BD">
        <w:rPr>
          <w:color w:val="1F4E79" w:themeColor="accent1" w:themeShade="80"/>
        </w:rPr>
        <w:t xml:space="preserve"> de</w:t>
      </w:r>
      <w:r w:rsidRPr="001E22BD">
        <w:rPr>
          <w:color w:val="1F4E79" w:themeColor="accent1" w:themeShade="80"/>
        </w:rPr>
        <w:t xml:space="preserve"> faire des travaux spécifiques</w:t>
      </w:r>
      <w:r w:rsidR="001E22BD">
        <w:rPr>
          <w:color w:val="1F4E79" w:themeColor="accent1" w:themeShade="80"/>
        </w:rPr>
        <w:t xml:space="preserve"> avec cette nouvelle réglementation</w:t>
      </w:r>
      <w:r w:rsidRPr="001E22BD">
        <w:rPr>
          <w:color w:val="1F4E79" w:themeColor="accent1" w:themeShade="80"/>
        </w:rPr>
        <w:t>, mais si des tra</w:t>
      </w:r>
      <w:r w:rsidR="001E22BD" w:rsidRPr="001E22BD">
        <w:rPr>
          <w:color w:val="1F4E79" w:themeColor="accent1" w:themeShade="80"/>
        </w:rPr>
        <w:t xml:space="preserve">vaux </w:t>
      </w:r>
      <w:r w:rsidR="001E22BD">
        <w:rPr>
          <w:color w:val="1F4E79" w:themeColor="accent1" w:themeShade="80"/>
        </w:rPr>
        <w:t>doivent être</w:t>
      </w:r>
      <w:r w:rsidR="001E22BD" w:rsidRPr="001E22BD">
        <w:rPr>
          <w:color w:val="1F4E79" w:themeColor="accent1" w:themeShade="80"/>
        </w:rPr>
        <w:t xml:space="preserve"> entrepris</w:t>
      </w:r>
      <w:r w:rsidR="001E22BD">
        <w:rPr>
          <w:color w:val="1F4E79" w:themeColor="accent1" w:themeShade="80"/>
        </w:rPr>
        <w:t>,</w:t>
      </w:r>
      <w:r w:rsidR="00476CD3">
        <w:rPr>
          <w:color w:val="1F4E79" w:themeColor="accent1" w:themeShade="80"/>
        </w:rPr>
        <w:t xml:space="preserve"> ils devront </w:t>
      </w:r>
      <w:r w:rsidR="001E22BD">
        <w:rPr>
          <w:color w:val="1F4E79" w:themeColor="accent1" w:themeShade="80"/>
        </w:rPr>
        <w:t>respecter les</w:t>
      </w:r>
      <w:r w:rsidR="001E22BD" w:rsidRPr="001E22BD">
        <w:rPr>
          <w:color w:val="1F4E79" w:themeColor="accent1" w:themeShade="80"/>
        </w:rPr>
        <w:t xml:space="preserve"> nouvelles règles techniques applicables aux piscines.</w:t>
      </w:r>
      <w:r w:rsidRPr="001E22BD">
        <w:rPr>
          <w:color w:val="1F4E79" w:themeColor="accent1" w:themeShade="80"/>
        </w:rPr>
        <w:t xml:space="preserve"> </w:t>
      </w:r>
    </w:p>
    <w:p w:rsidR="00524059" w:rsidRPr="001E22BD" w:rsidRDefault="001E22BD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>
        <w:rPr>
          <w:color w:val="00B050"/>
        </w:rPr>
        <w:t>L</w:t>
      </w:r>
      <w:r w:rsidR="00524059" w:rsidRPr="001E22BD">
        <w:rPr>
          <w:color w:val="00B050"/>
        </w:rPr>
        <w:t xml:space="preserve">es </w:t>
      </w:r>
      <w:r w:rsidR="00A83E6A" w:rsidRPr="001E22BD">
        <w:rPr>
          <w:color w:val="00B050"/>
        </w:rPr>
        <w:t>sèches</w:t>
      </w:r>
      <w:r w:rsidR="00524059" w:rsidRPr="001E22BD">
        <w:rPr>
          <w:color w:val="00B050"/>
        </w:rPr>
        <w:t xml:space="preserve"> </w:t>
      </w:r>
      <w:r w:rsidR="00A83E6A" w:rsidRPr="001E22BD">
        <w:rPr>
          <w:color w:val="00B050"/>
        </w:rPr>
        <w:t xml:space="preserve">cheveux </w:t>
      </w:r>
      <w:r>
        <w:rPr>
          <w:color w:val="00B050"/>
        </w:rPr>
        <w:t xml:space="preserve">sont-ils autorisés </w:t>
      </w:r>
      <w:r w:rsidR="00524059" w:rsidRPr="001E22BD">
        <w:rPr>
          <w:color w:val="00B050"/>
        </w:rPr>
        <w:t>?</w:t>
      </w:r>
    </w:p>
    <w:p w:rsidR="00A83E6A" w:rsidRPr="001E22BD" w:rsidRDefault="00A83E6A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Oui</w:t>
      </w:r>
      <w:r w:rsidR="001E22BD" w:rsidRPr="001E22BD">
        <w:rPr>
          <w:color w:val="1F4E79" w:themeColor="accent1" w:themeShade="80"/>
        </w:rPr>
        <w:t>, depuis la levée des règles relative</w:t>
      </w:r>
      <w:r w:rsidR="00476CD3">
        <w:rPr>
          <w:color w:val="1F4E79" w:themeColor="accent1" w:themeShade="80"/>
        </w:rPr>
        <w:t>s</w:t>
      </w:r>
      <w:r w:rsidR="001E22BD" w:rsidRPr="001E22BD">
        <w:rPr>
          <w:color w:val="1F4E79" w:themeColor="accent1" w:themeShade="80"/>
        </w:rPr>
        <w:t xml:space="preserve"> à la lutte contre le COVID, les sèches cheveux peuvent être utilisés. Leur implantation dans l’espace aquatique doit respecter les règles de sécurité.</w:t>
      </w:r>
    </w:p>
    <w:p w:rsidR="00524059" w:rsidRPr="001E22BD" w:rsidRDefault="001E22BD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>
        <w:rPr>
          <w:color w:val="00B050"/>
        </w:rPr>
        <w:t>L</w:t>
      </w:r>
      <w:r w:rsidR="00524059" w:rsidRPr="001E22BD">
        <w:rPr>
          <w:color w:val="00B050"/>
        </w:rPr>
        <w:t xml:space="preserve">a FMT est calculée sur la surface piscine baignade ou piscine et </w:t>
      </w:r>
      <w:r w:rsidR="00A83E6A" w:rsidRPr="001E22BD">
        <w:rPr>
          <w:color w:val="00B050"/>
        </w:rPr>
        <w:t>environnement</w:t>
      </w:r>
      <w:r w:rsidR="00524059" w:rsidRPr="001E22BD">
        <w:rPr>
          <w:color w:val="00B050"/>
        </w:rPr>
        <w:t xml:space="preserve"> (plage) ?</w:t>
      </w:r>
    </w:p>
    <w:p w:rsidR="00A83E6A" w:rsidRPr="001E22BD" w:rsidRDefault="001E22BD" w:rsidP="00476CD3">
      <w:pPr>
        <w:jc w:val="both"/>
        <w:rPr>
          <w:color w:val="1F4E79" w:themeColor="accent1" w:themeShade="80"/>
        </w:rPr>
      </w:pPr>
      <w:r w:rsidRPr="001E22BD">
        <w:rPr>
          <w:color w:val="1F4E79" w:themeColor="accent1" w:themeShade="80"/>
        </w:rPr>
        <w:t>La FMT est calculée uniquement sur la surface du ou des bassins</w:t>
      </w:r>
      <w:r w:rsidR="00A83E6A" w:rsidRPr="001E22BD">
        <w:rPr>
          <w:color w:val="1F4E79" w:themeColor="accent1" w:themeShade="80"/>
        </w:rPr>
        <w:t>.</w:t>
      </w:r>
    </w:p>
    <w:p w:rsidR="001E22BD" w:rsidRDefault="00524059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E22BD">
        <w:rPr>
          <w:color w:val="00B050"/>
        </w:rPr>
        <w:t>A qui et où doit faire la déclaration du bassin ? S'</w:t>
      </w:r>
      <w:r w:rsidR="00A83E6A" w:rsidRPr="001E22BD">
        <w:rPr>
          <w:color w:val="00B050"/>
        </w:rPr>
        <w:t>agit-il</w:t>
      </w:r>
      <w:r w:rsidRPr="001E22BD">
        <w:rPr>
          <w:color w:val="00B050"/>
        </w:rPr>
        <w:t xml:space="preserve"> d'une création ou ouverture annuelle ?</w:t>
      </w:r>
    </w:p>
    <w:p w:rsidR="00D67EF9" w:rsidRPr="00277C35" w:rsidRDefault="001E22BD" w:rsidP="00476CD3">
      <w:pPr>
        <w:jc w:val="both"/>
        <w:rPr>
          <w:color w:val="1F4E79" w:themeColor="accent1" w:themeShade="80"/>
        </w:rPr>
      </w:pPr>
      <w:r w:rsidRPr="00277C35">
        <w:rPr>
          <w:color w:val="1F4E79" w:themeColor="accent1" w:themeShade="80"/>
        </w:rPr>
        <w:t>La déclaration doit être faite auprès de la mairie de la commune où l’établissement est implanté.</w:t>
      </w:r>
      <w:r w:rsidR="00277C35">
        <w:rPr>
          <w:color w:val="1F4E79" w:themeColor="accent1" w:themeShade="80"/>
        </w:rPr>
        <w:t xml:space="preserve"> </w:t>
      </w:r>
      <w:r w:rsidR="00D67EF9" w:rsidRPr="00277C35">
        <w:rPr>
          <w:color w:val="1F4E79" w:themeColor="accent1" w:themeShade="80"/>
        </w:rPr>
        <w:t>En parallèle, vous pouvez déclarer votre établissement sur notre formulaire :</w:t>
      </w:r>
    </w:p>
    <w:p w:rsidR="00277C35" w:rsidRDefault="005164DA" w:rsidP="00476CD3">
      <w:pPr>
        <w:pStyle w:val="Corpsdetexte"/>
        <w:jc w:val="both"/>
        <w:rPr>
          <w:szCs w:val="20"/>
        </w:rPr>
      </w:pPr>
      <w:hyperlink r:id="rId8" w:history="1">
        <w:r w:rsidR="00277C35" w:rsidRPr="00E673E8">
          <w:rPr>
            <w:rStyle w:val="Lienhypertexte"/>
            <w:szCs w:val="20"/>
          </w:rPr>
          <w:t>https://resana.numerique.gouv.fr/public/information/consulterAccessUrl?cle_url=1827189521A2kHZ1JeCDRWOwdhBWsBIVNtAD0EJQduBW4CP1AxDDYDMw4/A2dQPFBkBzc</w:t>
        </w:r>
      </w:hyperlink>
      <w:r w:rsidR="00277C35" w:rsidRPr="00E673E8">
        <w:rPr>
          <w:szCs w:val="20"/>
        </w:rPr>
        <w:t>=</w:t>
      </w:r>
    </w:p>
    <w:p w:rsidR="00844152" w:rsidRDefault="00844152" w:rsidP="00476CD3">
      <w:pPr>
        <w:pStyle w:val="Corpsdetexte"/>
        <w:jc w:val="both"/>
        <w:rPr>
          <w:szCs w:val="20"/>
        </w:rPr>
      </w:pPr>
    </w:p>
    <w:p w:rsidR="00844152" w:rsidRDefault="00844152" w:rsidP="00476CD3">
      <w:pPr>
        <w:pStyle w:val="Corpsdetexte"/>
        <w:jc w:val="both"/>
        <w:rPr>
          <w:rFonts w:asciiTheme="minorHAnsi" w:hAnsiTheme="minorHAnsi" w:cstheme="minorBidi"/>
          <w:color w:val="1F4E79" w:themeColor="accent1" w:themeShade="80"/>
          <w:sz w:val="22"/>
        </w:rPr>
      </w:pPr>
      <w:r w:rsidRPr="00844152">
        <w:rPr>
          <w:rFonts w:asciiTheme="minorHAnsi" w:hAnsiTheme="minorHAnsi" w:cstheme="minorBidi"/>
          <w:color w:val="1F4E79" w:themeColor="accent1" w:themeShade="80"/>
          <w:sz w:val="22"/>
        </w:rPr>
        <w:t>La déclaration doit être faite une seule et unique fois.</w:t>
      </w:r>
    </w:p>
    <w:p w:rsidR="00844152" w:rsidRPr="00844152" w:rsidRDefault="00844152" w:rsidP="00476CD3">
      <w:pPr>
        <w:pStyle w:val="Corpsdetexte"/>
        <w:jc w:val="both"/>
        <w:rPr>
          <w:rFonts w:asciiTheme="minorHAnsi" w:hAnsiTheme="minorHAnsi" w:cstheme="minorBidi"/>
          <w:color w:val="1F4E79" w:themeColor="accent1" w:themeShade="80"/>
          <w:sz w:val="22"/>
        </w:rPr>
      </w:pPr>
    </w:p>
    <w:p w:rsidR="00524059" w:rsidRPr="00277C35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277C35">
        <w:rPr>
          <w:color w:val="00B050"/>
        </w:rPr>
        <w:t>La douche savonnée est-elle obligatoire pour tout type de bassin ? C</w:t>
      </w:r>
      <w:r w:rsidR="00524059" w:rsidRPr="00277C35">
        <w:rPr>
          <w:color w:val="00B050"/>
        </w:rPr>
        <w:t>omment</w:t>
      </w:r>
      <w:r w:rsidR="00277C35">
        <w:rPr>
          <w:color w:val="00B050"/>
        </w:rPr>
        <w:t xml:space="preserve"> sensibiliser les baigneurs à</w:t>
      </w:r>
      <w:r w:rsidR="00524059" w:rsidRPr="00277C35">
        <w:rPr>
          <w:color w:val="00B050"/>
        </w:rPr>
        <w:t xml:space="preserve"> la douche savonnée </w:t>
      </w:r>
      <w:r w:rsidR="00277C35">
        <w:rPr>
          <w:color w:val="00B050"/>
        </w:rPr>
        <w:t xml:space="preserve">avant l’accès au bassin </w:t>
      </w:r>
      <w:r w:rsidR="00524059" w:rsidRPr="00277C35">
        <w:rPr>
          <w:color w:val="00B050"/>
        </w:rPr>
        <w:t>?</w:t>
      </w:r>
    </w:p>
    <w:p w:rsidR="00A83E6A" w:rsidRPr="00277C35" w:rsidRDefault="00277C35" w:rsidP="00476CD3">
      <w:pPr>
        <w:jc w:val="both"/>
        <w:rPr>
          <w:color w:val="1F4E79" w:themeColor="accent1" w:themeShade="80"/>
        </w:rPr>
      </w:pPr>
      <w:r w:rsidRPr="00277C35">
        <w:rPr>
          <w:color w:val="1F4E79" w:themeColor="accent1" w:themeShade="80"/>
        </w:rPr>
        <w:t>Oui, elle est obligatoire pour tous les établissements. Pour sensibiliser les baigneurs vous pouvez mettre à disposition du savon et mettre en place des affichages.</w:t>
      </w:r>
    </w:p>
    <w:p w:rsidR="00277C35" w:rsidRDefault="00277C35" w:rsidP="00476CD3">
      <w:pPr>
        <w:jc w:val="both"/>
        <w:rPr>
          <w:rStyle w:val="Lienhypertexte"/>
        </w:rPr>
      </w:pPr>
      <w:r w:rsidRPr="00277C35">
        <w:rPr>
          <w:color w:val="1F4E79" w:themeColor="accent1" w:themeShade="80"/>
        </w:rPr>
        <w:lastRenderedPageBreak/>
        <w:t>Si nécessaire, des documents réalisés par l’ARS sont téléchargeable</w:t>
      </w:r>
      <w:r w:rsidR="00844152">
        <w:rPr>
          <w:color w:val="1F4E79" w:themeColor="accent1" w:themeShade="80"/>
        </w:rPr>
        <w:t>s</w:t>
      </w:r>
      <w:r w:rsidRPr="00277C35">
        <w:rPr>
          <w:color w:val="1F4E79" w:themeColor="accent1" w:themeShade="80"/>
        </w:rPr>
        <w:t xml:space="preserve"> et imprimables : </w:t>
      </w:r>
      <w:hyperlink r:id="rId9" w:history="1">
        <w:r w:rsidRPr="00D767A6">
          <w:rPr>
            <w:rStyle w:val="Lienhypertexte"/>
          </w:rPr>
          <w:t>https://www.occitanie.ars.sante.fr/media/89766/download?inline</w:t>
        </w:r>
      </w:hyperlink>
    </w:p>
    <w:p w:rsidR="00844152" w:rsidRDefault="00844152" w:rsidP="00476CD3">
      <w:pPr>
        <w:jc w:val="both"/>
      </w:pPr>
    </w:p>
    <w:p w:rsidR="00277C35" w:rsidRPr="004F16A1" w:rsidRDefault="00524059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277C35">
        <w:rPr>
          <w:color w:val="00B050"/>
        </w:rPr>
        <w:t xml:space="preserve">Je voudrais connaitre la quantité d'eau à </w:t>
      </w:r>
      <w:r w:rsidR="00A83E6A" w:rsidRPr="00277C35">
        <w:rPr>
          <w:color w:val="00B050"/>
        </w:rPr>
        <w:t>renouveler</w:t>
      </w:r>
      <w:r w:rsidRPr="00277C35">
        <w:rPr>
          <w:color w:val="00B050"/>
        </w:rPr>
        <w:t xml:space="preserve"> </w:t>
      </w:r>
      <w:r w:rsidR="00A83E6A" w:rsidRPr="00277C35">
        <w:rPr>
          <w:color w:val="00B050"/>
        </w:rPr>
        <w:t>tous</w:t>
      </w:r>
      <w:r w:rsidRPr="00277C35">
        <w:rPr>
          <w:color w:val="00B050"/>
        </w:rPr>
        <w:t xml:space="preserve"> les jours pour l'établissement touristique du type A.</w:t>
      </w:r>
      <w:r w:rsidRPr="004F16A1">
        <w:rPr>
          <w:color w:val="00B050"/>
        </w:rPr>
        <w:t xml:space="preserve"> </w:t>
      </w:r>
    </w:p>
    <w:p w:rsidR="00524059" w:rsidRPr="00277C35" w:rsidRDefault="00277C35" w:rsidP="00476CD3">
      <w:pPr>
        <w:jc w:val="both"/>
        <w:rPr>
          <w:color w:val="1F4E79" w:themeColor="accent1" w:themeShade="80"/>
        </w:rPr>
      </w:pPr>
      <w:r w:rsidRPr="00277C35">
        <w:rPr>
          <w:color w:val="1F4E79" w:themeColor="accent1" w:themeShade="80"/>
        </w:rPr>
        <w:t xml:space="preserve">L’eau doit être renouvelée au minimum avec 30L d’eau par jour et par </w:t>
      </w:r>
      <w:r w:rsidR="00524059" w:rsidRPr="00277C35">
        <w:rPr>
          <w:color w:val="1F4E79" w:themeColor="accent1" w:themeShade="80"/>
        </w:rPr>
        <w:t>baign</w:t>
      </w:r>
      <w:r w:rsidR="00A83E6A" w:rsidRPr="00277C35">
        <w:rPr>
          <w:color w:val="1F4E79" w:themeColor="accent1" w:themeShade="80"/>
        </w:rPr>
        <w:t>eur</w:t>
      </w:r>
      <w:r w:rsidR="00524059" w:rsidRPr="00277C35">
        <w:rPr>
          <w:color w:val="1F4E79" w:themeColor="accent1" w:themeShade="80"/>
        </w:rPr>
        <w:t xml:space="preserve">. </w:t>
      </w:r>
      <w:r w:rsidRPr="00277C35">
        <w:rPr>
          <w:color w:val="1F4E79" w:themeColor="accent1" w:themeShade="80"/>
        </w:rPr>
        <w:t>Ce volume est dans les fait</w:t>
      </w:r>
      <w:r w:rsidR="00844152">
        <w:rPr>
          <w:color w:val="1F4E79" w:themeColor="accent1" w:themeShade="80"/>
        </w:rPr>
        <w:t>s</w:t>
      </w:r>
      <w:r w:rsidRPr="00277C35">
        <w:rPr>
          <w:color w:val="1F4E79" w:themeColor="accent1" w:themeShade="80"/>
        </w:rPr>
        <w:t xml:space="preserve"> relativement faible. En général un volume de 60L est plus approprié pour s’assurer d’une bonne qualité de l’</w:t>
      </w:r>
      <w:r>
        <w:rPr>
          <w:color w:val="1F4E79" w:themeColor="accent1" w:themeShade="80"/>
        </w:rPr>
        <w:t xml:space="preserve">eau (avis ANSES relatif à l’évaluation des risques sanitaires liés aux piscines – 2010) </w:t>
      </w:r>
    </w:p>
    <w:p w:rsidR="00524059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277C35">
        <w:rPr>
          <w:color w:val="00B050"/>
        </w:rPr>
        <w:t>Je</w:t>
      </w:r>
      <w:r w:rsidR="00524059" w:rsidRPr="00277C35">
        <w:rPr>
          <w:color w:val="00B050"/>
        </w:rPr>
        <w:t xml:space="preserve"> souhaite acquérir un bain froid pour mon espace détente, y a-t-il des normes de températures</w:t>
      </w:r>
      <w:r w:rsidR="00197E99">
        <w:rPr>
          <w:color w:val="00B050"/>
        </w:rPr>
        <w:t> ?</w:t>
      </w:r>
    </w:p>
    <w:p w:rsidR="00277C35" w:rsidRPr="00197E99" w:rsidRDefault="00277C35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Il n’existe pas de norme pour une température minimale de l’eau</w:t>
      </w:r>
      <w:r w:rsidR="00197E99" w:rsidRPr="00197E99">
        <w:rPr>
          <w:color w:val="1F4E79" w:themeColor="accent1" w:themeShade="80"/>
        </w:rPr>
        <w:t>.</w:t>
      </w:r>
    </w:p>
    <w:p w:rsidR="00524059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97E99">
        <w:rPr>
          <w:color w:val="00B050"/>
        </w:rPr>
        <w:t>Pouvez-vous</w:t>
      </w:r>
      <w:r w:rsidR="00524059" w:rsidRPr="00197E99">
        <w:rPr>
          <w:color w:val="00B050"/>
        </w:rPr>
        <w:t xml:space="preserve"> nous indiquer une référence particulière pour le carnet sanitaire ? </w:t>
      </w:r>
    </w:p>
    <w:p w:rsid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 xml:space="preserve">Vous pouvez télécharger gratuitement les pages de carnet sanitaire </w:t>
      </w:r>
      <w:r w:rsidR="00844152">
        <w:rPr>
          <w:color w:val="1F4E79" w:themeColor="accent1" w:themeShade="80"/>
        </w:rPr>
        <w:t>depuis</w:t>
      </w:r>
      <w:r w:rsidRPr="00197E99">
        <w:rPr>
          <w:color w:val="1F4E79" w:themeColor="accent1" w:themeShade="80"/>
        </w:rPr>
        <w:t xml:space="preserve"> notre site internet et les relier.</w:t>
      </w:r>
    </w:p>
    <w:p w:rsidR="00197E99" w:rsidRDefault="005164DA" w:rsidP="00476CD3">
      <w:pPr>
        <w:jc w:val="both"/>
        <w:rPr>
          <w:color w:val="1F4E79" w:themeColor="accent1" w:themeShade="80"/>
        </w:rPr>
      </w:pPr>
      <w:hyperlink r:id="rId10" w:history="1">
        <w:r w:rsidR="00197E99" w:rsidRPr="00D767A6">
          <w:rPr>
            <w:rStyle w:val="Lienhypertexte"/>
            <w:color w:val="023160" w:themeColor="hyperlink" w:themeShade="80"/>
          </w:rPr>
          <w:t>https://www.occitanie.ars.sante.fr/media/5793/download?inline</w:t>
        </w:r>
      </w:hyperlink>
    </w:p>
    <w:p w:rsidR="00524059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97E99">
        <w:rPr>
          <w:color w:val="00B050"/>
        </w:rPr>
        <w:t>Y</w:t>
      </w:r>
      <w:r w:rsidR="00524059" w:rsidRPr="00197E99">
        <w:rPr>
          <w:color w:val="00B050"/>
        </w:rPr>
        <w:t xml:space="preserve"> a</w:t>
      </w:r>
      <w:r w:rsidR="00197E99">
        <w:rPr>
          <w:color w:val="00B050"/>
        </w:rPr>
        <w:t>-</w:t>
      </w:r>
      <w:r w:rsidR="00524059" w:rsidRPr="00197E99">
        <w:rPr>
          <w:color w:val="00B050"/>
        </w:rPr>
        <w:t xml:space="preserve"> t</w:t>
      </w:r>
      <w:r w:rsidR="00197E99">
        <w:rPr>
          <w:color w:val="00B050"/>
        </w:rPr>
        <w:t>-</w:t>
      </w:r>
      <w:r w:rsidR="00524059" w:rsidRPr="00197E99">
        <w:rPr>
          <w:color w:val="00B050"/>
        </w:rPr>
        <w:t>il un organisme qui contrôle avant l'ouverture ?</w:t>
      </w:r>
    </w:p>
    <w:p w:rsidR="00197E99" w:rsidRP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L’ARS peut être amené à contrôler le respect des règles sanitaires à l’ouverture d’un établissement.</w:t>
      </w:r>
    </w:p>
    <w:p w:rsidR="00524059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97E99">
        <w:rPr>
          <w:color w:val="00B050"/>
        </w:rPr>
        <w:t>Est-ce</w:t>
      </w:r>
      <w:r w:rsidR="007A21CC">
        <w:rPr>
          <w:color w:val="00B050"/>
        </w:rPr>
        <w:t xml:space="preserve"> que l'ARS</w:t>
      </w:r>
      <w:r w:rsidR="00524059" w:rsidRPr="00197E99">
        <w:rPr>
          <w:color w:val="00B050"/>
        </w:rPr>
        <w:t xml:space="preserve"> va </w:t>
      </w:r>
      <w:r w:rsidRPr="00197E99">
        <w:rPr>
          <w:color w:val="00B050"/>
        </w:rPr>
        <w:t>contrôler</w:t>
      </w:r>
      <w:r w:rsidR="00524059" w:rsidRPr="00197E99">
        <w:rPr>
          <w:color w:val="00B050"/>
        </w:rPr>
        <w:t xml:space="preserve"> la teneur en chlore du </w:t>
      </w:r>
      <w:r w:rsidRPr="00197E99">
        <w:rPr>
          <w:color w:val="00B050"/>
        </w:rPr>
        <w:t xml:space="preserve">pédiluve </w:t>
      </w:r>
      <w:r w:rsidR="00524059" w:rsidRPr="00197E99">
        <w:rPr>
          <w:color w:val="00B050"/>
        </w:rPr>
        <w:t>?</w:t>
      </w:r>
    </w:p>
    <w:p w:rsidR="00197E99" w:rsidRP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Non, ce contrôle n’est pas compris dans le contrôle sanitaire de l’ARS Occitanie</w:t>
      </w:r>
    </w:p>
    <w:p w:rsidR="00524059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97E99">
        <w:rPr>
          <w:color w:val="00B050"/>
        </w:rPr>
        <w:t>Pourrait-on</w:t>
      </w:r>
      <w:r w:rsidR="00524059" w:rsidRPr="00197E99">
        <w:rPr>
          <w:color w:val="00B050"/>
        </w:rPr>
        <w:t xml:space="preserve"> avoir l'ensemble de la présentation en format numérique téléchargeable?</w:t>
      </w:r>
    </w:p>
    <w:p w:rsidR="00197E99" w:rsidRP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Oui, les présentations ainsi que l’ensemble des questions posées seront sur le site internet de l’ARS Occitanie.</w:t>
      </w:r>
    </w:p>
    <w:p w:rsidR="005D5C73" w:rsidRPr="00197E99" w:rsidRDefault="005D5C73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197E99">
        <w:rPr>
          <w:color w:val="00B050"/>
        </w:rPr>
        <w:t>Prévoyez-vous des procédures de corrections dans</w:t>
      </w:r>
      <w:r w:rsidR="007A21CC">
        <w:rPr>
          <w:color w:val="00B050"/>
        </w:rPr>
        <w:t xml:space="preserve"> le cadre d'un retour d'analyse</w:t>
      </w:r>
      <w:r w:rsidRPr="00197E99">
        <w:rPr>
          <w:color w:val="00B050"/>
        </w:rPr>
        <w:t xml:space="preserve"> sur lequel il y aurait une ou plusieurs valeurs </w:t>
      </w:r>
      <w:r w:rsidR="00197E99" w:rsidRPr="00197E99">
        <w:rPr>
          <w:color w:val="00B050"/>
        </w:rPr>
        <w:t>supérieures</w:t>
      </w:r>
      <w:r w:rsidRPr="00197E99">
        <w:rPr>
          <w:color w:val="00B050"/>
        </w:rPr>
        <w:t xml:space="preserve"> à la norme ?</w:t>
      </w:r>
    </w:p>
    <w:p w:rsidR="00197E99" w:rsidRP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Les procédures doivent être écrites par chaque responsable d’établissement.</w:t>
      </w:r>
    </w:p>
    <w:p w:rsidR="00197E99" w:rsidRDefault="00197E99" w:rsidP="00476CD3">
      <w:pPr>
        <w:jc w:val="both"/>
        <w:rPr>
          <w:color w:val="1F4E79" w:themeColor="accent1" w:themeShade="80"/>
        </w:rPr>
      </w:pPr>
      <w:r w:rsidRPr="00197E99">
        <w:rPr>
          <w:color w:val="1F4E79" w:themeColor="accent1" w:themeShade="80"/>
        </w:rPr>
        <w:t>Pour vous aider, vous pouvez télécharger notre plaquette qui vous donnera des conseils pour écrire ces procédures.</w:t>
      </w:r>
    </w:p>
    <w:p w:rsidR="00D478E8" w:rsidRDefault="005164DA" w:rsidP="00476CD3">
      <w:pPr>
        <w:jc w:val="both"/>
        <w:rPr>
          <w:color w:val="1F4E79" w:themeColor="accent1" w:themeShade="80"/>
        </w:rPr>
      </w:pPr>
      <w:hyperlink r:id="rId11" w:history="1">
        <w:r w:rsidR="00D478E8" w:rsidRPr="00D767A6">
          <w:rPr>
            <w:rStyle w:val="Lienhypertexte"/>
            <w:color w:val="023160" w:themeColor="hyperlink" w:themeShade="80"/>
          </w:rPr>
          <w:t>https://www.occitanie.ars.sante.fr/media/78366/download?inline</w:t>
        </w:r>
      </w:hyperlink>
    </w:p>
    <w:p w:rsidR="00D478E8" w:rsidRDefault="00D478E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478E8">
        <w:rPr>
          <w:color w:val="00B050"/>
        </w:rPr>
        <w:t>B</w:t>
      </w:r>
      <w:r w:rsidR="005D5C73" w:rsidRPr="00D478E8">
        <w:rPr>
          <w:color w:val="00B050"/>
        </w:rPr>
        <w:t xml:space="preserve">eaucoup d’établissement ne sont pas conformes pour le </w:t>
      </w:r>
      <w:r>
        <w:rPr>
          <w:color w:val="00B050"/>
        </w:rPr>
        <w:t>carbone organique total (COT)</w:t>
      </w:r>
      <w:r w:rsidRPr="00D478E8">
        <w:rPr>
          <w:color w:val="00B050"/>
        </w:rPr>
        <w:t>?</w:t>
      </w:r>
    </w:p>
    <w:p w:rsidR="00D478E8" w:rsidRPr="00D478E8" w:rsidRDefault="00D478E8" w:rsidP="00476CD3">
      <w:pPr>
        <w:jc w:val="both"/>
        <w:rPr>
          <w:color w:val="1F4E79" w:themeColor="accent1" w:themeShade="80"/>
        </w:rPr>
      </w:pPr>
      <w:r w:rsidRPr="00D478E8">
        <w:rPr>
          <w:color w:val="1F4E79" w:themeColor="accent1" w:themeShade="80"/>
        </w:rPr>
        <w:t>La présence de carbone organique total dans votre établissement est liée à la présence de matière organique dans votre eau. Il donc nécessaire d’améliorer les règles d’hygiène des baigneurs et de l’établissement et d’augmenter vos apports d’eau neuve.</w:t>
      </w:r>
    </w:p>
    <w:p w:rsidR="005D5C73" w:rsidRPr="000F6117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F6117">
        <w:rPr>
          <w:color w:val="00B050"/>
        </w:rPr>
        <w:t>J'utilise une eau</w:t>
      </w:r>
      <w:r w:rsidR="005D5C73" w:rsidRPr="000F6117">
        <w:rPr>
          <w:color w:val="00B050"/>
        </w:rPr>
        <w:t xml:space="preserve"> d</w:t>
      </w:r>
      <w:r w:rsidRPr="000F6117">
        <w:rPr>
          <w:color w:val="00B050"/>
        </w:rPr>
        <w:t>e</w:t>
      </w:r>
      <w:r w:rsidR="005D5C73" w:rsidRPr="000F6117">
        <w:rPr>
          <w:color w:val="00B050"/>
        </w:rPr>
        <w:t xml:space="preserve"> puit</w:t>
      </w:r>
      <w:r w:rsidRPr="000F6117">
        <w:rPr>
          <w:color w:val="00B050"/>
        </w:rPr>
        <w:t xml:space="preserve"> ou une ressource privée</w:t>
      </w:r>
      <w:r w:rsidR="005D5C73" w:rsidRPr="000F6117">
        <w:rPr>
          <w:color w:val="00B050"/>
        </w:rPr>
        <w:t xml:space="preserve"> pour</w:t>
      </w:r>
      <w:r w:rsidRPr="000F6117">
        <w:rPr>
          <w:color w:val="00B050"/>
        </w:rPr>
        <w:t xml:space="preserve"> alimenter ma</w:t>
      </w:r>
      <w:r w:rsidR="005D5C73" w:rsidRPr="000F6117">
        <w:rPr>
          <w:color w:val="00B050"/>
        </w:rPr>
        <w:t xml:space="preserve"> piscine. </w:t>
      </w:r>
      <w:r w:rsidRPr="000F6117">
        <w:rPr>
          <w:color w:val="00B050"/>
        </w:rPr>
        <w:t>Est-ce</w:t>
      </w:r>
      <w:r w:rsidR="005D5C73" w:rsidRPr="000F6117">
        <w:rPr>
          <w:color w:val="00B050"/>
        </w:rPr>
        <w:t xml:space="preserve"> autorisé?</w:t>
      </w:r>
    </w:p>
    <w:p w:rsidR="00D478E8" w:rsidRPr="000F6117" w:rsidRDefault="00D478E8" w:rsidP="00476CD3">
      <w:pPr>
        <w:jc w:val="both"/>
        <w:rPr>
          <w:color w:val="1F4E79" w:themeColor="accent1" w:themeShade="80"/>
        </w:rPr>
      </w:pPr>
      <w:r w:rsidRPr="000F6117">
        <w:rPr>
          <w:color w:val="1F4E79" w:themeColor="accent1" w:themeShade="80"/>
        </w:rPr>
        <w:lastRenderedPageBreak/>
        <w:t xml:space="preserve">Vous devez déclarer cette source </w:t>
      </w:r>
      <w:r w:rsidR="000F6117" w:rsidRPr="000F6117">
        <w:rPr>
          <w:color w:val="1F4E79" w:themeColor="accent1" w:themeShade="80"/>
        </w:rPr>
        <w:t xml:space="preserve">privée </w:t>
      </w:r>
      <w:r w:rsidRPr="000F6117">
        <w:rPr>
          <w:color w:val="1F4E79" w:themeColor="accent1" w:themeShade="80"/>
        </w:rPr>
        <w:t xml:space="preserve">et réaliser au moins une fois par an une analyse </w:t>
      </w:r>
      <w:r w:rsidR="000F6117" w:rsidRPr="000F6117">
        <w:rPr>
          <w:color w:val="1F4E79" w:themeColor="accent1" w:themeShade="80"/>
        </w:rPr>
        <w:t xml:space="preserve">de la qualité de l’eau conformément à </w:t>
      </w:r>
      <w:r w:rsidR="007A21CC">
        <w:rPr>
          <w:color w:val="1F4E79" w:themeColor="accent1" w:themeShade="80"/>
        </w:rPr>
        <w:t>l’arrêté du 26 mai 2021 relatif</w:t>
      </w:r>
      <w:r w:rsidR="000F6117" w:rsidRPr="000F6117">
        <w:rPr>
          <w:color w:val="1F4E79" w:themeColor="accent1" w:themeShade="80"/>
        </w:rPr>
        <w:t xml:space="preserve"> à l’utilisation d’une eau ne provenant pas du réseau de distribution.</w:t>
      </w:r>
    </w:p>
    <w:p w:rsidR="000F6117" w:rsidRDefault="005164DA" w:rsidP="00476CD3">
      <w:pPr>
        <w:jc w:val="both"/>
      </w:pPr>
      <w:hyperlink r:id="rId12" w:history="1">
        <w:r w:rsidR="000F6117" w:rsidRPr="00D767A6">
          <w:rPr>
            <w:rStyle w:val="Lienhypertexte"/>
          </w:rPr>
          <w:t>https://www.legifrance.gouv.fr/jorf/id/JORFTEXT000043535409</w:t>
        </w:r>
      </w:hyperlink>
    </w:p>
    <w:p w:rsidR="005D5C73" w:rsidRPr="000F6117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F6117">
        <w:rPr>
          <w:color w:val="00B050"/>
        </w:rPr>
        <w:t>Comment</w:t>
      </w:r>
      <w:r w:rsidR="005D5C73" w:rsidRPr="000F6117">
        <w:rPr>
          <w:color w:val="00B050"/>
        </w:rPr>
        <w:t xml:space="preserve"> mesurer le stabilisant dans l'eau ?</w:t>
      </w:r>
    </w:p>
    <w:p w:rsidR="000F6117" w:rsidRPr="000F6117" w:rsidRDefault="000F6117" w:rsidP="00476CD3">
      <w:pPr>
        <w:jc w:val="both"/>
        <w:rPr>
          <w:color w:val="1F4E79" w:themeColor="accent1" w:themeShade="80"/>
        </w:rPr>
      </w:pPr>
      <w:r w:rsidRPr="000F6117">
        <w:rPr>
          <w:color w:val="1F4E79" w:themeColor="accent1" w:themeShade="80"/>
        </w:rPr>
        <w:t>Vous trouverez dans nos tutoriels les méthodes pour réaliser vos autocontrôles et notamment la mesure du stabilisant.</w:t>
      </w:r>
    </w:p>
    <w:p w:rsidR="000F6117" w:rsidRDefault="005164DA" w:rsidP="00476CD3">
      <w:pPr>
        <w:jc w:val="both"/>
      </w:pPr>
      <w:hyperlink r:id="rId13" w:history="1">
        <w:r w:rsidR="000F6117" w:rsidRPr="00D767A6">
          <w:rPr>
            <w:rStyle w:val="Lienhypertexte"/>
          </w:rPr>
          <w:t>https://www.occitanie.ars.sante.fr/informations-pour-les-exploitants</w:t>
        </w:r>
      </w:hyperlink>
    </w:p>
    <w:p w:rsidR="005D5C73" w:rsidRDefault="005D5C73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F6117">
        <w:rPr>
          <w:color w:val="00B050"/>
        </w:rPr>
        <w:t>Le TAC de l'eau fait il partis des paramètres à contrôler ? si oui, à quelle fréquence?</w:t>
      </w:r>
    </w:p>
    <w:p w:rsidR="000F6117" w:rsidRPr="000F6117" w:rsidRDefault="000F6117" w:rsidP="00476CD3">
      <w:pPr>
        <w:jc w:val="both"/>
        <w:rPr>
          <w:color w:val="1F4E79" w:themeColor="accent1" w:themeShade="80"/>
        </w:rPr>
      </w:pPr>
      <w:r w:rsidRPr="000F6117">
        <w:rPr>
          <w:color w:val="1F4E79" w:themeColor="accent1" w:themeShade="80"/>
        </w:rPr>
        <w:t xml:space="preserve">Le titre alcalimétrique complet n’est pas un paramètre contrôlé dans le cadre de la surveillance ou du contrôle sanitaire. </w:t>
      </w:r>
    </w:p>
    <w:p w:rsidR="00AA2394" w:rsidRPr="000F6117" w:rsidRDefault="005D5C73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F6117">
        <w:rPr>
          <w:color w:val="00B050"/>
        </w:rPr>
        <w:t>Parler du "Grand Plongeon" pour les enfants c'est vraiment s</w:t>
      </w:r>
      <w:r w:rsidR="00B76BDB" w:rsidRPr="000F6117">
        <w:rPr>
          <w:color w:val="00B050"/>
        </w:rPr>
        <w:t xml:space="preserve">uper !! Et les affiches à </w:t>
      </w:r>
      <w:r w:rsidR="00AA2394" w:rsidRPr="000F6117">
        <w:rPr>
          <w:color w:val="00B050"/>
        </w:rPr>
        <w:t>dispo sur le site de l'ARS</w:t>
      </w:r>
    </w:p>
    <w:p w:rsidR="000F6117" w:rsidRPr="000F6117" w:rsidRDefault="000F6117" w:rsidP="00476CD3">
      <w:pPr>
        <w:jc w:val="both"/>
        <w:rPr>
          <w:color w:val="1F4E79" w:themeColor="accent1" w:themeShade="80"/>
        </w:rPr>
      </w:pPr>
      <w:r w:rsidRPr="000F6117">
        <w:rPr>
          <w:color w:val="1F4E79" w:themeColor="accent1" w:themeShade="80"/>
        </w:rPr>
        <w:t>Vous trouverez tous les livrets et les affiches en téléchargement sur notre site internet.</w:t>
      </w:r>
    </w:p>
    <w:p w:rsidR="00B76BDB" w:rsidRDefault="005164DA" w:rsidP="00476CD3">
      <w:pPr>
        <w:jc w:val="both"/>
      </w:pPr>
      <w:hyperlink r:id="rId14" w:history="1">
        <w:r w:rsidR="00B76BDB" w:rsidRPr="00892120">
          <w:rPr>
            <w:rStyle w:val="Lienhypertexte"/>
          </w:rPr>
          <w:t>https://www.occitanie.ars.sante.fr/le-grand-plongeon</w:t>
        </w:r>
      </w:hyperlink>
      <w:r w:rsidR="00B76BDB">
        <w:t xml:space="preserve"> </w:t>
      </w:r>
    </w:p>
    <w:p w:rsidR="00AA2394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0F6117">
        <w:rPr>
          <w:color w:val="00B050"/>
        </w:rPr>
        <w:t>Avez</w:t>
      </w:r>
      <w:r w:rsidR="00AA2394" w:rsidRPr="000F6117">
        <w:rPr>
          <w:color w:val="00B050"/>
        </w:rPr>
        <w:t>-vous une réglementation spécifique sur les tenues portées en piscine (baigneur ou visiteur) ou est-ce uniquement une décision de la commune ou de l'exploitant</w:t>
      </w:r>
      <w:r w:rsidRPr="000F6117">
        <w:rPr>
          <w:color w:val="00B050"/>
        </w:rPr>
        <w:t xml:space="preserve"> </w:t>
      </w:r>
      <w:r w:rsidR="00AA2394" w:rsidRPr="000F6117">
        <w:rPr>
          <w:color w:val="00B050"/>
        </w:rPr>
        <w:t>?</w:t>
      </w:r>
    </w:p>
    <w:p w:rsidR="000F6117" w:rsidRDefault="00B67814" w:rsidP="00476CD3">
      <w:pPr>
        <w:jc w:val="both"/>
        <w:rPr>
          <w:color w:val="1F4E79" w:themeColor="accent1" w:themeShade="80"/>
        </w:rPr>
      </w:pPr>
      <w:r w:rsidRPr="004F16A1">
        <w:rPr>
          <w:color w:val="1F4E79" w:themeColor="accent1" w:themeShade="80"/>
        </w:rPr>
        <w:t>Il n’</w:t>
      </w:r>
      <w:r w:rsidR="004F16A1" w:rsidRPr="004F16A1">
        <w:rPr>
          <w:color w:val="1F4E79" w:themeColor="accent1" w:themeShade="80"/>
        </w:rPr>
        <w:t xml:space="preserve">existe pas de tenue vestimentaire réglementaire. Cependant l’avis ANSES </w:t>
      </w:r>
      <w:r w:rsidR="004F16A1">
        <w:rPr>
          <w:color w:val="1F4E79" w:themeColor="accent1" w:themeShade="80"/>
        </w:rPr>
        <w:t>relatif à l’évaluation des risques sanitaires liés aux piscines, indique que les tenues doivent être exclusivement réservé</w:t>
      </w:r>
      <w:r w:rsidR="007A21CC">
        <w:rPr>
          <w:color w:val="1F4E79" w:themeColor="accent1" w:themeShade="80"/>
        </w:rPr>
        <w:t>es</w:t>
      </w:r>
      <w:r w:rsidR="004F16A1">
        <w:rPr>
          <w:color w:val="1F4E79" w:themeColor="accent1" w:themeShade="80"/>
        </w:rPr>
        <w:t xml:space="preserve"> à l’usage en piscine</w:t>
      </w:r>
      <w:r w:rsidR="007A21CC">
        <w:rPr>
          <w:color w:val="1F4E79" w:themeColor="accent1" w:themeShade="80"/>
        </w:rPr>
        <w:t xml:space="preserve"> (pour les baigneurs)</w:t>
      </w:r>
      <w:r w:rsidR="004F16A1">
        <w:rPr>
          <w:color w:val="1F4E79" w:themeColor="accent1" w:themeShade="80"/>
        </w:rPr>
        <w:t>.</w:t>
      </w:r>
    </w:p>
    <w:p w:rsidR="004F16A1" w:rsidRPr="000F6117" w:rsidRDefault="004F16A1" w:rsidP="00476CD3">
      <w:pPr>
        <w:jc w:val="both"/>
        <w:rPr>
          <w:color w:val="00B050"/>
        </w:rPr>
      </w:pPr>
      <w:r>
        <w:rPr>
          <w:color w:val="1F4E79" w:themeColor="accent1" w:themeShade="80"/>
        </w:rPr>
        <w:t>C’est à l’exploitant d’indiquer dans le règlement intérieur de sa piscine les tenues autorisées (short de bain, bonnet de bain</w:t>
      </w:r>
      <w:r w:rsidR="00D845E3">
        <w:rPr>
          <w:color w:val="1F4E79" w:themeColor="accent1" w:themeShade="80"/>
        </w:rPr>
        <w:t>, couche de bain, vêtement anti UV</w:t>
      </w:r>
      <w:r>
        <w:rPr>
          <w:color w:val="1F4E79" w:themeColor="accent1" w:themeShade="80"/>
        </w:rPr>
        <w:t>…)</w:t>
      </w:r>
      <w:r w:rsidR="005164DA">
        <w:rPr>
          <w:color w:val="1F4E79" w:themeColor="accent1" w:themeShade="80"/>
        </w:rPr>
        <w:t>.</w:t>
      </w:r>
    </w:p>
    <w:p w:rsidR="00AA2394" w:rsidRDefault="00AA239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4F16A1">
        <w:rPr>
          <w:color w:val="00B050"/>
        </w:rPr>
        <w:t xml:space="preserve">Les vestiaires </w:t>
      </w:r>
      <w:r w:rsidR="00A83E6A" w:rsidRPr="004F16A1">
        <w:rPr>
          <w:color w:val="00B050"/>
        </w:rPr>
        <w:t>sont-ils</w:t>
      </w:r>
      <w:r w:rsidRPr="004F16A1">
        <w:rPr>
          <w:color w:val="00B050"/>
        </w:rPr>
        <w:t xml:space="preserve"> obligatoires ? </w:t>
      </w:r>
    </w:p>
    <w:p w:rsidR="004F16A1" w:rsidRPr="004F16A1" w:rsidRDefault="004F16A1" w:rsidP="00476CD3">
      <w:pPr>
        <w:jc w:val="both"/>
        <w:rPr>
          <w:color w:val="1F4E79" w:themeColor="accent1" w:themeShade="80"/>
        </w:rPr>
      </w:pPr>
      <w:r w:rsidRPr="004F16A1">
        <w:rPr>
          <w:color w:val="1F4E79" w:themeColor="accent1" w:themeShade="80"/>
        </w:rPr>
        <w:t>Non les vestiaires ne sont pas obligatoires.</w:t>
      </w:r>
    </w:p>
    <w:p w:rsidR="004F16A1" w:rsidRPr="004F16A1" w:rsidRDefault="005164DA" w:rsidP="00476CD3">
      <w:p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>En revanche,</w:t>
      </w:r>
      <w:r w:rsidR="004F16A1" w:rsidRPr="004F16A1">
        <w:rPr>
          <w:color w:val="1F4E79" w:themeColor="accent1" w:themeShade="80"/>
        </w:rPr>
        <w:t xml:space="preserve"> la conception et le nombre d’installation sanitaire en piscine sont définis dans l’annexe 1 (article 2) de l’arrêté relatif aux dispositions techniques.</w:t>
      </w:r>
    </w:p>
    <w:p w:rsidR="004F16A1" w:rsidRDefault="005164DA" w:rsidP="00476CD3">
      <w:pPr>
        <w:jc w:val="both"/>
        <w:rPr>
          <w:color w:val="00B050"/>
        </w:rPr>
      </w:pPr>
      <w:hyperlink r:id="rId15" w:history="1">
        <w:r w:rsidR="004F16A1" w:rsidRPr="00D767A6">
          <w:rPr>
            <w:rStyle w:val="Lienhypertexte"/>
          </w:rPr>
          <w:t>https://www.legifrance.gouv.fr/jorf/id/JORFTEXT000043535330</w:t>
        </w:r>
      </w:hyperlink>
    </w:p>
    <w:p w:rsidR="00AA2394" w:rsidRPr="004F16A1" w:rsidRDefault="00AA239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4F16A1">
        <w:rPr>
          <w:color w:val="00B050"/>
        </w:rPr>
        <w:t>Y a</w:t>
      </w:r>
      <w:r w:rsidR="004F16A1">
        <w:rPr>
          <w:color w:val="00B050"/>
        </w:rPr>
        <w:t>-</w:t>
      </w:r>
      <w:r w:rsidRPr="004F16A1">
        <w:rPr>
          <w:color w:val="00B050"/>
        </w:rPr>
        <w:t>t-il un lien COT et chlorures ?</w:t>
      </w:r>
    </w:p>
    <w:p w:rsidR="004F16A1" w:rsidRPr="00D845E3" w:rsidRDefault="004F16A1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t>La mesure du carbone organique total permet de contrôler la quantité de matière organique dans l’eau et la mesure des chlorures, le vieillissement de l’eau.</w:t>
      </w:r>
    </w:p>
    <w:p w:rsidR="004F16A1" w:rsidRPr="00D845E3" w:rsidRDefault="004F16A1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t>Pour ces deux paramètres, la mesure corrective principale sera l’augmentation des apports d’eau neuve.</w:t>
      </w:r>
    </w:p>
    <w:p w:rsidR="00AA2394" w:rsidRPr="00D845E3" w:rsidRDefault="00AA239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845E3">
        <w:rPr>
          <w:color w:val="00B050"/>
        </w:rPr>
        <w:t>Est-il obligatoire de fournir le savon pour la douche ?</w:t>
      </w:r>
    </w:p>
    <w:p w:rsidR="00A83E6A" w:rsidRPr="00D845E3" w:rsidRDefault="00D845E3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t>Non ce n’est pas obligatoire, mais c’est une recommandation présente dans l’a</w:t>
      </w:r>
      <w:r w:rsidR="00A83E6A" w:rsidRPr="00D845E3">
        <w:rPr>
          <w:color w:val="1F4E79" w:themeColor="accent1" w:themeShade="80"/>
        </w:rPr>
        <w:t xml:space="preserve">rticle D1332-8 du </w:t>
      </w:r>
      <w:r w:rsidRPr="00D845E3">
        <w:rPr>
          <w:color w:val="1F4E79" w:themeColor="accent1" w:themeShade="80"/>
        </w:rPr>
        <w:t xml:space="preserve">Code de la Santé Publique : </w:t>
      </w:r>
      <w:r w:rsidR="007A21CC">
        <w:rPr>
          <w:color w:val="1F4E79" w:themeColor="accent1" w:themeShade="80"/>
        </w:rPr>
        <w:t>« </w:t>
      </w:r>
      <w:r w:rsidR="00A83E6A" w:rsidRPr="00D845E3">
        <w:rPr>
          <w:i/>
          <w:color w:val="1F4E79" w:themeColor="accent1" w:themeShade="80"/>
        </w:rPr>
        <w:t>la PREP peut met</w:t>
      </w:r>
      <w:r w:rsidRPr="00D845E3">
        <w:rPr>
          <w:i/>
          <w:color w:val="1F4E79" w:themeColor="accent1" w:themeShade="80"/>
        </w:rPr>
        <w:t>tre à leur disposition du savon</w:t>
      </w:r>
      <w:r w:rsidR="007A21CC">
        <w:rPr>
          <w:i/>
          <w:color w:val="1F4E79" w:themeColor="accent1" w:themeShade="80"/>
        </w:rPr>
        <w:t> »</w:t>
      </w:r>
      <w:r w:rsidRPr="00D845E3">
        <w:rPr>
          <w:i/>
          <w:color w:val="1F4E79" w:themeColor="accent1" w:themeShade="80"/>
        </w:rPr>
        <w:t>.</w:t>
      </w:r>
    </w:p>
    <w:p w:rsidR="00AA2394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845E3">
        <w:rPr>
          <w:color w:val="00B050"/>
        </w:rPr>
        <w:t>Comment</w:t>
      </w:r>
      <w:r w:rsidR="00AA2394" w:rsidRPr="00D845E3">
        <w:rPr>
          <w:color w:val="00B050"/>
        </w:rPr>
        <w:t xml:space="preserve"> se contrôle le COT ?</w:t>
      </w:r>
    </w:p>
    <w:p w:rsidR="00D845E3" w:rsidRPr="00D845E3" w:rsidRDefault="00D845E3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lastRenderedPageBreak/>
        <w:t>L’analyse du carbone organique total est réalisée au laboratoire.</w:t>
      </w:r>
    </w:p>
    <w:p w:rsidR="00AA2394" w:rsidRDefault="00AA239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845E3">
        <w:rPr>
          <w:color w:val="00B050"/>
        </w:rPr>
        <w:t>Quels pansements pour les patients ? pour éviter les contaminations</w:t>
      </w:r>
      <w:r w:rsidR="00A83E6A" w:rsidRPr="00D845E3">
        <w:rPr>
          <w:color w:val="00B050"/>
        </w:rPr>
        <w:t>.</w:t>
      </w:r>
    </w:p>
    <w:p w:rsidR="00D845E3" w:rsidRPr="00D845E3" w:rsidRDefault="00D845E3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t>Nous n’avons pas de préconisation sur un modèle de pansement, mais nous vous rappelons que les baigneurs présentant des plaies doivent éviter d’aller dans un bassin.</w:t>
      </w:r>
    </w:p>
    <w:p w:rsidR="00AA2394" w:rsidRDefault="00A83E6A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845E3">
        <w:rPr>
          <w:color w:val="00B050"/>
        </w:rPr>
        <w:t xml:space="preserve">Y </w:t>
      </w:r>
      <w:r w:rsidR="00D845E3" w:rsidRPr="00D845E3">
        <w:rPr>
          <w:color w:val="00B050"/>
        </w:rPr>
        <w:t>a-t</w:t>
      </w:r>
      <w:r w:rsidRPr="00D845E3">
        <w:rPr>
          <w:color w:val="00B050"/>
        </w:rPr>
        <w:t>-il</w:t>
      </w:r>
      <w:r w:rsidR="00AA2394" w:rsidRPr="00D845E3">
        <w:rPr>
          <w:color w:val="00B050"/>
        </w:rPr>
        <w:t xml:space="preserve"> un appareil spécifique qui permette d'effectuer l'ensemble des</w:t>
      </w:r>
      <w:r w:rsidR="00D845E3">
        <w:rPr>
          <w:color w:val="00B050"/>
        </w:rPr>
        <w:t xml:space="preserve"> autoc</w:t>
      </w:r>
      <w:r w:rsidR="00D845E3" w:rsidRPr="00D845E3">
        <w:rPr>
          <w:color w:val="00B050"/>
        </w:rPr>
        <w:t>ontrôles</w:t>
      </w:r>
      <w:r w:rsidR="00D845E3">
        <w:rPr>
          <w:color w:val="00B050"/>
        </w:rPr>
        <w:t> ?</w:t>
      </w:r>
    </w:p>
    <w:p w:rsidR="00D845E3" w:rsidRDefault="00D845E3" w:rsidP="00476CD3">
      <w:pPr>
        <w:jc w:val="both"/>
        <w:rPr>
          <w:color w:val="1F4E79" w:themeColor="accent1" w:themeShade="80"/>
        </w:rPr>
      </w:pPr>
      <w:r w:rsidRPr="00D845E3">
        <w:rPr>
          <w:color w:val="1F4E79" w:themeColor="accent1" w:themeShade="80"/>
        </w:rPr>
        <w:t xml:space="preserve">Un photomètre portatif </w:t>
      </w:r>
      <w:r w:rsidR="007A21CC">
        <w:rPr>
          <w:color w:val="1F4E79" w:themeColor="accent1" w:themeShade="80"/>
        </w:rPr>
        <w:t xml:space="preserve">de piscine </w:t>
      </w:r>
      <w:r w:rsidRPr="00D845E3">
        <w:rPr>
          <w:color w:val="1F4E79" w:themeColor="accent1" w:themeShade="80"/>
        </w:rPr>
        <w:t>comme celui utilisé dans nos tutoriels vous permettra de réaliser toutes les mesures de l’autocontrôle, sauf la température.</w:t>
      </w:r>
    </w:p>
    <w:p w:rsidR="00B34A24" w:rsidRPr="009B512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B5128">
        <w:rPr>
          <w:color w:val="00B050"/>
        </w:rPr>
        <w:t>Où est accessible la liste des laboratoires accrédités ?</w:t>
      </w:r>
    </w:p>
    <w:p w:rsidR="009B5128" w:rsidRPr="009B5128" w:rsidRDefault="009B5128" w:rsidP="00476CD3">
      <w:pPr>
        <w:jc w:val="both"/>
        <w:rPr>
          <w:color w:val="1F4E79" w:themeColor="accent1" w:themeShade="80"/>
        </w:rPr>
      </w:pPr>
      <w:r w:rsidRPr="009B5128">
        <w:rPr>
          <w:color w:val="1F4E79" w:themeColor="accent1" w:themeShade="80"/>
        </w:rPr>
        <w:t>Vous pouvez consulter la liste des laboratoires certifié</w:t>
      </w:r>
      <w:r>
        <w:rPr>
          <w:color w:val="1F4E79" w:themeColor="accent1" w:themeShade="80"/>
        </w:rPr>
        <w:t>s</w:t>
      </w:r>
      <w:r w:rsidRPr="009B5128">
        <w:rPr>
          <w:color w:val="1F4E79" w:themeColor="accent1" w:themeShade="80"/>
        </w:rPr>
        <w:t xml:space="preserve"> par le COFRAC</w:t>
      </w:r>
      <w:r>
        <w:rPr>
          <w:rStyle w:val="Appelnotedebasdep"/>
          <w:color w:val="1F4E79" w:themeColor="accent1" w:themeShade="80"/>
        </w:rPr>
        <w:footnoteReference w:id="1"/>
      </w:r>
      <w:r w:rsidRPr="009B5128">
        <w:rPr>
          <w:color w:val="1F4E79" w:themeColor="accent1" w:themeShade="80"/>
        </w:rPr>
        <w:t xml:space="preserve"> sur le site du COFR</w:t>
      </w:r>
      <w:r w:rsidR="007A21CC">
        <w:rPr>
          <w:color w:val="1F4E79" w:themeColor="accent1" w:themeShade="80"/>
        </w:rPr>
        <w:t>AC. Vous devrez cependant indiquer</w:t>
      </w:r>
      <w:r w:rsidRPr="009B5128">
        <w:rPr>
          <w:color w:val="1F4E79" w:themeColor="accent1" w:themeShade="80"/>
        </w:rPr>
        <w:t xml:space="preserve"> dans le moteur de recherche le mot « piscine » pour trouver un laboratoire accrédité pour ce type d’analyse.</w:t>
      </w:r>
    </w:p>
    <w:p w:rsidR="00B34A24" w:rsidRDefault="005164DA" w:rsidP="00476CD3">
      <w:pPr>
        <w:jc w:val="both"/>
      </w:pPr>
      <w:hyperlink r:id="rId16" w:history="1">
        <w:r w:rsidR="00B34A24" w:rsidRPr="0093478A">
          <w:rPr>
            <w:rStyle w:val="Lienhypertexte"/>
          </w:rPr>
          <w:t>https://www.cofrac.fr/</w:t>
        </w:r>
      </w:hyperlink>
      <w:r w:rsidR="009B5128">
        <w:tab/>
      </w:r>
    </w:p>
    <w:p w:rsidR="00B34A24" w:rsidRPr="009B512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B5128">
        <w:rPr>
          <w:color w:val="00B050"/>
        </w:rPr>
        <w:t xml:space="preserve">Par quelle communication l'ARS communique les résultats </w:t>
      </w:r>
      <w:r w:rsidR="009B5128">
        <w:rPr>
          <w:color w:val="00B050"/>
        </w:rPr>
        <w:t xml:space="preserve">de la surveillance </w:t>
      </w:r>
      <w:r w:rsidRPr="009B5128">
        <w:rPr>
          <w:color w:val="00B050"/>
        </w:rPr>
        <w:t>aux exploitants / Comment et où faut-il les afficher ?</w:t>
      </w:r>
    </w:p>
    <w:p w:rsidR="009B5128" w:rsidRPr="009B5128" w:rsidRDefault="009B5128" w:rsidP="00476CD3">
      <w:pPr>
        <w:jc w:val="both"/>
        <w:rPr>
          <w:color w:val="1F4E79" w:themeColor="accent1" w:themeShade="80"/>
        </w:rPr>
      </w:pPr>
      <w:r w:rsidRPr="009B5128">
        <w:rPr>
          <w:color w:val="1F4E79" w:themeColor="accent1" w:themeShade="80"/>
        </w:rPr>
        <w:t>Les résultats de la surveillance ne sont pas communiqués par l’ARS.</w:t>
      </w:r>
    </w:p>
    <w:p w:rsidR="009B5128" w:rsidRPr="009B5128" w:rsidRDefault="009B5128" w:rsidP="00476CD3">
      <w:pPr>
        <w:jc w:val="both"/>
        <w:rPr>
          <w:color w:val="1F4E79" w:themeColor="accent1" w:themeShade="80"/>
        </w:rPr>
      </w:pPr>
      <w:r w:rsidRPr="009B5128">
        <w:rPr>
          <w:color w:val="1F4E79" w:themeColor="accent1" w:themeShade="80"/>
        </w:rPr>
        <w:t>Ceux-ci doivent être affichés à l’entrée de l’établissement et de façon visible par les baigneurs.</w:t>
      </w:r>
    </w:p>
    <w:p w:rsidR="00B34A24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B5128">
        <w:rPr>
          <w:color w:val="00B050"/>
        </w:rPr>
        <w:t>J'aimerai pouvoir vérifier mon classement, comment faire / à qui m'adresser ?</w:t>
      </w:r>
    </w:p>
    <w:p w:rsidR="009B5128" w:rsidRPr="009B5128" w:rsidRDefault="009B5128" w:rsidP="00476CD3">
      <w:pPr>
        <w:jc w:val="both"/>
        <w:rPr>
          <w:color w:val="1F4E79" w:themeColor="accent1" w:themeShade="80"/>
        </w:rPr>
      </w:pPr>
      <w:r w:rsidRPr="009B5128">
        <w:rPr>
          <w:color w:val="1F4E79" w:themeColor="accent1" w:themeShade="80"/>
        </w:rPr>
        <w:t>Si vous n’êtes pas certain sur votre classement, vous pouvez contacter la Délégation de l’ARS de votre département.</w:t>
      </w:r>
    </w:p>
    <w:p w:rsidR="009B5128" w:rsidRDefault="005164DA" w:rsidP="00476CD3">
      <w:pPr>
        <w:jc w:val="both"/>
        <w:rPr>
          <w:color w:val="00B050"/>
        </w:rPr>
      </w:pPr>
      <w:hyperlink r:id="rId17" w:history="1">
        <w:r w:rsidR="009B5128" w:rsidRPr="00D767A6">
          <w:rPr>
            <w:rStyle w:val="Lienhypertexte"/>
          </w:rPr>
          <w:t>https://www.occitanie.ars.sante.fr/co</w:t>
        </w:r>
        <w:bookmarkStart w:id="0" w:name="_GoBack"/>
        <w:bookmarkEnd w:id="0"/>
        <w:r w:rsidR="009B5128" w:rsidRPr="00D767A6">
          <w:rPr>
            <w:rStyle w:val="Lienhypertexte"/>
          </w:rPr>
          <w:t>n</w:t>
        </w:r>
        <w:r w:rsidR="009B5128" w:rsidRPr="00D767A6">
          <w:rPr>
            <w:rStyle w:val="Lienhypertexte"/>
          </w:rPr>
          <w:t>tacts-2</w:t>
        </w:r>
      </w:hyperlink>
    </w:p>
    <w:p w:rsidR="00B34A24" w:rsidRPr="009B512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9B5128">
        <w:rPr>
          <w:color w:val="00B050"/>
        </w:rPr>
        <w:t>Quelle fiabilité des bandelettes de contrôle ?</w:t>
      </w:r>
    </w:p>
    <w:p w:rsidR="009B5128" w:rsidRPr="007A1C68" w:rsidRDefault="009B512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>Les bandelettes ne sont pas fiables. Nous vous invitons à investir dans un photomètre pour piscine.</w:t>
      </w:r>
    </w:p>
    <w:p w:rsidR="00B34A24" w:rsidRPr="009B5128" w:rsidRDefault="009B512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>
        <w:rPr>
          <w:color w:val="00B050"/>
        </w:rPr>
        <w:t xml:space="preserve">Pour les établissement C et D, la réalisation de la surveillance est à l’initiative de l’exploitant, </w:t>
      </w:r>
      <w:r w:rsidR="00B34A24" w:rsidRPr="009B5128">
        <w:rPr>
          <w:color w:val="00B050"/>
        </w:rPr>
        <w:t>quand est-il du contrôle aléatoire ?</w:t>
      </w:r>
    </w:p>
    <w:p w:rsidR="00B34A24" w:rsidRPr="007A1C68" w:rsidRDefault="009B512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 xml:space="preserve">Dans le cas d’une plainte, une inspection peut être réalisée par l’ARS. </w:t>
      </w:r>
      <w:r w:rsidR="00B34A24" w:rsidRPr="007A1C68">
        <w:rPr>
          <w:color w:val="1F4E79" w:themeColor="accent1" w:themeShade="80"/>
        </w:rPr>
        <w:t xml:space="preserve">Le contrôle </w:t>
      </w:r>
      <w:r w:rsidR="007A1C68" w:rsidRPr="007A1C68">
        <w:rPr>
          <w:color w:val="1F4E79" w:themeColor="accent1" w:themeShade="80"/>
        </w:rPr>
        <w:t>concernera l</w:t>
      </w:r>
      <w:r w:rsidR="00B34A24" w:rsidRPr="007A1C68">
        <w:rPr>
          <w:color w:val="1F4E79" w:themeColor="accent1" w:themeShade="80"/>
        </w:rPr>
        <w:t>es i</w:t>
      </w:r>
      <w:r w:rsidR="007A1C68" w:rsidRPr="007A1C68">
        <w:rPr>
          <w:color w:val="1F4E79" w:themeColor="accent1" w:themeShade="80"/>
        </w:rPr>
        <w:t>nstallations, les aspects</w:t>
      </w:r>
      <w:r w:rsidR="00B34A24" w:rsidRPr="007A1C68">
        <w:rPr>
          <w:color w:val="1F4E79" w:themeColor="accent1" w:themeShade="80"/>
        </w:rPr>
        <w:t xml:space="preserve"> techniques, les procédures</w:t>
      </w:r>
      <w:r w:rsidR="007A1C68" w:rsidRPr="007A1C68">
        <w:rPr>
          <w:color w:val="1F4E79" w:themeColor="accent1" w:themeShade="80"/>
        </w:rPr>
        <w:t>, les autocontrôles, le carnet sanitaire, les affichages…</w:t>
      </w:r>
    </w:p>
    <w:p w:rsidR="00B34A24" w:rsidRPr="007A1C6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7A1C68">
        <w:rPr>
          <w:color w:val="00B050"/>
        </w:rPr>
        <w:t>Un bain non "à remous" équipé de buses de massage de 2m de diamètre classe t'il systématiquement l'établissement en catégorie B ?</w:t>
      </w:r>
    </w:p>
    <w:p w:rsidR="007A1C68" w:rsidRPr="007A1C68" w:rsidRDefault="007A1C6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>Si les baigneurs sont en position allongée, ou semi-allongée et qu’il est injecté un mélange eau-air ou que de l’eau ou que de l’air. Alors l’installation est considérée comme un bain à remous et elle est classée en type B</w:t>
      </w:r>
      <w:r w:rsidR="007A21CC">
        <w:rPr>
          <w:color w:val="1F4E79" w:themeColor="accent1" w:themeShade="80"/>
        </w:rPr>
        <w:t xml:space="preserve"> (si son classement initial était C, après application du critère de classement de la FMT)</w:t>
      </w:r>
      <w:r w:rsidRPr="007A1C68">
        <w:rPr>
          <w:color w:val="1F4E79" w:themeColor="accent1" w:themeShade="80"/>
        </w:rPr>
        <w:t>.</w:t>
      </w:r>
    </w:p>
    <w:p w:rsidR="00B34A24" w:rsidRPr="007A1C6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7A1C68">
        <w:rPr>
          <w:color w:val="00B050"/>
        </w:rPr>
        <w:lastRenderedPageBreak/>
        <w:t>Quelle</w:t>
      </w:r>
      <w:r w:rsidR="007A1C68" w:rsidRPr="007A1C68">
        <w:rPr>
          <w:color w:val="00B050"/>
        </w:rPr>
        <w:t xml:space="preserve"> fréquence</w:t>
      </w:r>
      <w:r w:rsidRPr="007A1C68">
        <w:rPr>
          <w:color w:val="00B050"/>
        </w:rPr>
        <w:t xml:space="preserve"> de contrôle pour un bassin ouvert seulement trois mois dans l'année (type C) ?</w:t>
      </w:r>
    </w:p>
    <w:p w:rsidR="007A1C68" w:rsidRPr="007A1C68" w:rsidRDefault="007A1C6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>Un prélèvement devra être réalisé par trimestre et dans ce cas précis, seul un prélèvement pourra être fait dans l’année.</w:t>
      </w:r>
    </w:p>
    <w:p w:rsidR="00B34A24" w:rsidRPr="007A1C68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7A1C68">
        <w:rPr>
          <w:color w:val="00B050"/>
        </w:rPr>
        <w:t>Y a-t-il un moyen de filtrer les chloramines ? Comment les éviter ?</w:t>
      </w:r>
    </w:p>
    <w:p w:rsidR="007A1C68" w:rsidRPr="007A1C68" w:rsidRDefault="007A1C6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>Vous pouvez mettre en place des mesures de p</w:t>
      </w:r>
      <w:r w:rsidR="00B34A24" w:rsidRPr="007A1C68">
        <w:rPr>
          <w:color w:val="1F4E79" w:themeColor="accent1" w:themeShade="80"/>
        </w:rPr>
        <w:t>r</w:t>
      </w:r>
      <w:r w:rsidRPr="007A1C68">
        <w:rPr>
          <w:color w:val="1F4E79" w:themeColor="accent1" w:themeShade="80"/>
        </w:rPr>
        <w:t>évention comme le respect des règles d’hygiène du baigneur (</w:t>
      </w:r>
      <w:r w:rsidR="00B34A24" w:rsidRPr="007A1C68">
        <w:rPr>
          <w:color w:val="1F4E79" w:themeColor="accent1" w:themeShade="80"/>
        </w:rPr>
        <w:t xml:space="preserve">douche </w:t>
      </w:r>
      <w:r w:rsidRPr="007A1C68">
        <w:rPr>
          <w:color w:val="1F4E79" w:themeColor="accent1" w:themeShade="80"/>
        </w:rPr>
        <w:t xml:space="preserve">savonnée, </w:t>
      </w:r>
      <w:r w:rsidR="00B34A24" w:rsidRPr="007A1C68">
        <w:rPr>
          <w:color w:val="1F4E79" w:themeColor="accent1" w:themeShade="80"/>
        </w:rPr>
        <w:t>pédiluve</w:t>
      </w:r>
      <w:r w:rsidRPr="007A1C68">
        <w:rPr>
          <w:color w:val="1F4E79" w:themeColor="accent1" w:themeShade="80"/>
        </w:rPr>
        <w:t>…), hygiène de l’établissement (nettoyage régulier de l’ensemble des espaces et matériels…)</w:t>
      </w:r>
    </w:p>
    <w:p w:rsidR="00B34A24" w:rsidRPr="007A1C68" w:rsidRDefault="007A1C68" w:rsidP="00476CD3">
      <w:pPr>
        <w:jc w:val="both"/>
        <w:rPr>
          <w:color w:val="1F4E79" w:themeColor="accent1" w:themeShade="80"/>
        </w:rPr>
      </w:pPr>
      <w:r w:rsidRPr="007A1C68">
        <w:rPr>
          <w:color w:val="1F4E79" w:themeColor="accent1" w:themeShade="80"/>
        </w:rPr>
        <w:t xml:space="preserve">Sur un aspect curatif, vous pouvez verser l’eau en recirculation en surverse dans votre </w:t>
      </w:r>
      <w:r w:rsidR="00B34A24" w:rsidRPr="007A1C68">
        <w:rPr>
          <w:color w:val="1F4E79" w:themeColor="accent1" w:themeShade="80"/>
        </w:rPr>
        <w:t xml:space="preserve">bac tampon </w:t>
      </w:r>
      <w:r w:rsidRPr="007A1C68">
        <w:rPr>
          <w:color w:val="1F4E79" w:themeColor="accent1" w:themeShade="80"/>
        </w:rPr>
        <w:t xml:space="preserve">(méthode de </w:t>
      </w:r>
      <w:r w:rsidR="00B34A24" w:rsidRPr="007A1C68">
        <w:rPr>
          <w:color w:val="1F4E79" w:themeColor="accent1" w:themeShade="80"/>
        </w:rPr>
        <w:t>stripping ou cascade)</w:t>
      </w:r>
      <w:r w:rsidRPr="007A1C68">
        <w:rPr>
          <w:color w:val="1F4E79" w:themeColor="accent1" w:themeShade="80"/>
        </w:rPr>
        <w:t>. Le bac tampon devra être muni d’un</w:t>
      </w:r>
      <w:r w:rsidR="00EF2625">
        <w:rPr>
          <w:color w:val="1F4E79" w:themeColor="accent1" w:themeShade="80"/>
        </w:rPr>
        <w:t xml:space="preserve"> système d’extraction de l’air</w:t>
      </w:r>
      <w:r w:rsidRPr="007A1C68">
        <w:rPr>
          <w:color w:val="1F4E79" w:themeColor="accent1" w:themeShade="80"/>
        </w:rPr>
        <w:t xml:space="preserve">. Si ce n’est pas possible, vous pouvez utiliser un déchloraminateur de type </w:t>
      </w:r>
      <w:r w:rsidR="00B34A24" w:rsidRPr="007A1C68">
        <w:rPr>
          <w:color w:val="1F4E79" w:themeColor="accent1" w:themeShade="80"/>
        </w:rPr>
        <w:t>lampe UV</w:t>
      </w:r>
      <w:r w:rsidRPr="007A1C68">
        <w:rPr>
          <w:color w:val="1F4E79" w:themeColor="accent1" w:themeShade="80"/>
        </w:rPr>
        <w:t>. Cependant, attention à l’augmentation des THM qui sont des sous-produits de désinfections comme les chloramines.</w:t>
      </w:r>
    </w:p>
    <w:p w:rsidR="00B34A24" w:rsidRPr="007A1C68" w:rsidRDefault="007A1C68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>
        <w:rPr>
          <w:color w:val="00B050"/>
        </w:rPr>
        <w:t>Avec la surveillance et m</w:t>
      </w:r>
      <w:r w:rsidR="00B34A24" w:rsidRPr="007A1C68">
        <w:rPr>
          <w:color w:val="00B050"/>
        </w:rPr>
        <w:t xml:space="preserve">aintenant que ce n'est plus l'ARS qui passe pour les contrôles, les laboratoires privés </w:t>
      </w:r>
      <w:r w:rsidR="00D03907" w:rsidRPr="007A1C68">
        <w:rPr>
          <w:color w:val="00B050"/>
        </w:rPr>
        <w:t>ont-ils</w:t>
      </w:r>
      <w:r w:rsidR="00B34A24" w:rsidRPr="007A1C68">
        <w:rPr>
          <w:color w:val="00B050"/>
        </w:rPr>
        <w:t xml:space="preserve"> </w:t>
      </w:r>
      <w:r w:rsidR="00D03907">
        <w:rPr>
          <w:color w:val="00B050"/>
        </w:rPr>
        <w:t>la capacité</w:t>
      </w:r>
      <w:r w:rsidR="00B34A24" w:rsidRPr="007A1C68">
        <w:rPr>
          <w:color w:val="00B050"/>
        </w:rPr>
        <w:t xml:space="preserve"> </w:t>
      </w:r>
      <w:r w:rsidR="00D03907">
        <w:rPr>
          <w:color w:val="00B050"/>
        </w:rPr>
        <w:t>de</w:t>
      </w:r>
      <w:r w:rsidR="00B34A24" w:rsidRPr="007A1C68">
        <w:rPr>
          <w:color w:val="00B050"/>
        </w:rPr>
        <w:t xml:space="preserve"> répondre à nos demandes?</w:t>
      </w:r>
    </w:p>
    <w:p w:rsidR="00B34A24" w:rsidRPr="00D03907" w:rsidRDefault="00B34A24" w:rsidP="00476CD3">
      <w:pPr>
        <w:jc w:val="both"/>
        <w:rPr>
          <w:color w:val="1F4E79" w:themeColor="accent1" w:themeShade="80"/>
        </w:rPr>
      </w:pPr>
      <w:r w:rsidRPr="00D03907">
        <w:rPr>
          <w:color w:val="1F4E79" w:themeColor="accent1" w:themeShade="80"/>
        </w:rPr>
        <w:t xml:space="preserve">Oui. </w:t>
      </w:r>
      <w:r w:rsidR="007A1C68" w:rsidRPr="00D03907">
        <w:rPr>
          <w:color w:val="1F4E79" w:themeColor="accent1" w:themeShade="80"/>
        </w:rPr>
        <w:t>Les laboratoires sont prévenus de la mise en place de la surveillance en piscine</w:t>
      </w:r>
      <w:r w:rsidR="00D03907" w:rsidRPr="00D03907">
        <w:rPr>
          <w:color w:val="1F4E79" w:themeColor="accent1" w:themeShade="80"/>
        </w:rPr>
        <w:t xml:space="preserve"> et pourront répondre à vos besoins.</w:t>
      </w:r>
    </w:p>
    <w:p w:rsidR="00B34A24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03907">
        <w:rPr>
          <w:color w:val="00B050"/>
        </w:rPr>
        <w:t>Où en sommes-nous des mesures COVID hors et dans les espaces aquatiques ?</w:t>
      </w:r>
    </w:p>
    <w:p w:rsidR="00D03907" w:rsidRPr="00D03907" w:rsidRDefault="00D03907" w:rsidP="00476CD3">
      <w:pPr>
        <w:jc w:val="both"/>
        <w:rPr>
          <w:color w:val="1F4E79" w:themeColor="accent1" w:themeShade="80"/>
        </w:rPr>
      </w:pPr>
      <w:r w:rsidRPr="00D03907">
        <w:rPr>
          <w:color w:val="1F4E79" w:themeColor="accent1" w:themeShade="80"/>
        </w:rPr>
        <w:t>Les restrictions sanitaires liées aux COVID sont levées à ce jour.</w:t>
      </w:r>
    </w:p>
    <w:p w:rsidR="00B34A24" w:rsidRPr="00D03907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03907">
        <w:rPr>
          <w:color w:val="00B050"/>
        </w:rPr>
        <w:t xml:space="preserve">Ma catégorie varie </w:t>
      </w:r>
      <w:r w:rsidR="00D03907" w:rsidRPr="00D03907">
        <w:rPr>
          <w:color w:val="00B050"/>
        </w:rPr>
        <w:t>suivant la</w:t>
      </w:r>
      <w:r w:rsidR="00D03907">
        <w:rPr>
          <w:color w:val="00B050"/>
        </w:rPr>
        <w:t xml:space="preserve"> fréquentation FMT</w:t>
      </w:r>
      <w:r w:rsidRPr="00D03907">
        <w:rPr>
          <w:color w:val="00B050"/>
        </w:rPr>
        <w:t xml:space="preserve"> donc varie suivant la période </w:t>
      </w:r>
      <w:r w:rsidR="00D03907" w:rsidRPr="00D03907">
        <w:rPr>
          <w:color w:val="00B050"/>
        </w:rPr>
        <w:t>dois-je</w:t>
      </w:r>
      <w:r w:rsidRPr="00D03907">
        <w:rPr>
          <w:color w:val="00B050"/>
        </w:rPr>
        <w:t xml:space="preserve"> adapter type de control suivant fréquentation ?</w:t>
      </w:r>
    </w:p>
    <w:p w:rsidR="00D03907" w:rsidRPr="00D03907" w:rsidRDefault="00D03907" w:rsidP="00476CD3">
      <w:pPr>
        <w:jc w:val="both"/>
        <w:rPr>
          <w:color w:val="1F4E79" w:themeColor="accent1" w:themeShade="80"/>
        </w:rPr>
      </w:pPr>
      <w:r w:rsidRPr="00D03907">
        <w:rPr>
          <w:color w:val="1F4E79" w:themeColor="accent1" w:themeShade="80"/>
        </w:rPr>
        <w:t>La FMT est calculée sur la surface de la piscine, donc elle ne peut pas varier.</w:t>
      </w:r>
    </w:p>
    <w:p w:rsidR="00D03907" w:rsidRPr="00D03907" w:rsidRDefault="00B34A24" w:rsidP="00476CD3">
      <w:pPr>
        <w:pStyle w:val="Paragraphedeliste"/>
        <w:numPr>
          <w:ilvl w:val="0"/>
          <w:numId w:val="6"/>
        </w:numPr>
        <w:jc w:val="both"/>
        <w:rPr>
          <w:color w:val="00B050"/>
        </w:rPr>
      </w:pPr>
      <w:r w:rsidRPr="00D03907">
        <w:rPr>
          <w:color w:val="00B050"/>
        </w:rPr>
        <w:t>Les tarifs des laboratoires sont-ils plafonnés ?</w:t>
      </w:r>
    </w:p>
    <w:p w:rsidR="00B34A24" w:rsidRPr="00D03907" w:rsidRDefault="00D03907" w:rsidP="00476CD3">
      <w:pPr>
        <w:jc w:val="both"/>
        <w:rPr>
          <w:color w:val="1F4E79" w:themeColor="accent1" w:themeShade="80"/>
        </w:rPr>
      </w:pPr>
      <w:r w:rsidRPr="00D03907">
        <w:rPr>
          <w:color w:val="1F4E79" w:themeColor="accent1" w:themeShade="80"/>
        </w:rPr>
        <w:t>Non, p</w:t>
      </w:r>
      <w:r w:rsidR="00B34A24" w:rsidRPr="00D03907">
        <w:rPr>
          <w:color w:val="1F4E79" w:themeColor="accent1" w:themeShade="80"/>
        </w:rPr>
        <w:t xml:space="preserve">as pour la surveillance </w:t>
      </w:r>
      <w:r w:rsidRPr="00D03907">
        <w:rPr>
          <w:color w:val="1F4E79" w:themeColor="accent1" w:themeShade="80"/>
        </w:rPr>
        <w:t>des établissement</w:t>
      </w:r>
      <w:r w:rsidR="00EF2625">
        <w:rPr>
          <w:color w:val="1F4E79" w:themeColor="accent1" w:themeShade="80"/>
        </w:rPr>
        <w:t>s</w:t>
      </w:r>
      <w:r w:rsidRPr="00D03907">
        <w:rPr>
          <w:color w:val="1F4E79" w:themeColor="accent1" w:themeShade="80"/>
        </w:rPr>
        <w:t xml:space="preserve"> C et D. </w:t>
      </w:r>
    </w:p>
    <w:p w:rsidR="00B34A24" w:rsidRPr="00D845E3" w:rsidRDefault="00B34A24" w:rsidP="00476CD3">
      <w:pPr>
        <w:jc w:val="both"/>
        <w:rPr>
          <w:color w:val="1F4E79" w:themeColor="accent1" w:themeShade="80"/>
        </w:rPr>
      </w:pPr>
    </w:p>
    <w:sectPr w:rsidR="00B34A24" w:rsidRPr="00D8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28" w:rsidRDefault="009B5128" w:rsidP="009B5128">
      <w:pPr>
        <w:spacing w:after="0" w:line="240" w:lineRule="auto"/>
      </w:pPr>
      <w:r>
        <w:separator/>
      </w:r>
    </w:p>
  </w:endnote>
  <w:endnote w:type="continuationSeparator" w:id="0">
    <w:p w:rsidR="009B5128" w:rsidRDefault="009B5128" w:rsidP="009B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28" w:rsidRDefault="009B5128" w:rsidP="009B5128">
      <w:pPr>
        <w:spacing w:after="0" w:line="240" w:lineRule="auto"/>
      </w:pPr>
      <w:r>
        <w:separator/>
      </w:r>
    </w:p>
  </w:footnote>
  <w:footnote w:type="continuationSeparator" w:id="0">
    <w:p w:rsidR="009B5128" w:rsidRDefault="009B5128" w:rsidP="009B5128">
      <w:pPr>
        <w:spacing w:after="0" w:line="240" w:lineRule="auto"/>
      </w:pPr>
      <w:r>
        <w:continuationSeparator/>
      </w:r>
    </w:p>
  </w:footnote>
  <w:footnote w:id="1">
    <w:p w:rsidR="009B5128" w:rsidRDefault="009B5128">
      <w:pPr>
        <w:pStyle w:val="Notedebasdepage"/>
      </w:pPr>
      <w:r w:rsidRPr="009B5128">
        <w:rPr>
          <w:rStyle w:val="Appelnotedebasdep"/>
          <w:color w:val="1F4E79" w:themeColor="accent1" w:themeShade="80"/>
        </w:rPr>
        <w:footnoteRef/>
      </w:r>
      <w:r w:rsidRPr="009B5128">
        <w:rPr>
          <w:color w:val="1F4E79" w:themeColor="accent1" w:themeShade="80"/>
        </w:rPr>
        <w:t xml:space="preserve"> COFRAC : Comité Français d’Accréditation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5F0"/>
    <w:multiLevelType w:val="hybridMultilevel"/>
    <w:tmpl w:val="4BDEEC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4211"/>
    <w:multiLevelType w:val="hybridMultilevel"/>
    <w:tmpl w:val="11B0E872"/>
    <w:lvl w:ilvl="0" w:tplc="5F128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D6649"/>
    <w:multiLevelType w:val="hybridMultilevel"/>
    <w:tmpl w:val="7EB2D40A"/>
    <w:lvl w:ilvl="0" w:tplc="DDBE72CC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3BAF"/>
    <w:multiLevelType w:val="hybridMultilevel"/>
    <w:tmpl w:val="997C8E40"/>
    <w:lvl w:ilvl="0" w:tplc="D32831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E93"/>
    <w:multiLevelType w:val="hybridMultilevel"/>
    <w:tmpl w:val="E28A5666"/>
    <w:lvl w:ilvl="0" w:tplc="C5140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C251E"/>
    <w:multiLevelType w:val="hybridMultilevel"/>
    <w:tmpl w:val="89E4925E"/>
    <w:lvl w:ilvl="0" w:tplc="C5C48BEE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E92"/>
    <w:multiLevelType w:val="hybridMultilevel"/>
    <w:tmpl w:val="0680BCE4"/>
    <w:lvl w:ilvl="0" w:tplc="1C44D9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1A68"/>
    <w:multiLevelType w:val="hybridMultilevel"/>
    <w:tmpl w:val="54D0005A"/>
    <w:lvl w:ilvl="0" w:tplc="C9684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4"/>
    <w:rsid w:val="00007E55"/>
    <w:rsid w:val="00096FB8"/>
    <w:rsid w:val="000F6117"/>
    <w:rsid w:val="00197E99"/>
    <w:rsid w:val="001E22BD"/>
    <w:rsid w:val="00277C35"/>
    <w:rsid w:val="00314DD9"/>
    <w:rsid w:val="003F5B0A"/>
    <w:rsid w:val="00476CD3"/>
    <w:rsid w:val="004B606D"/>
    <w:rsid w:val="004F16A1"/>
    <w:rsid w:val="005164DA"/>
    <w:rsid w:val="00524059"/>
    <w:rsid w:val="005D5C73"/>
    <w:rsid w:val="007A1C68"/>
    <w:rsid w:val="007A21CC"/>
    <w:rsid w:val="00844152"/>
    <w:rsid w:val="0090038B"/>
    <w:rsid w:val="00961F94"/>
    <w:rsid w:val="00986F8E"/>
    <w:rsid w:val="009B5128"/>
    <w:rsid w:val="00A10948"/>
    <w:rsid w:val="00A220A4"/>
    <w:rsid w:val="00A508A5"/>
    <w:rsid w:val="00A83E6A"/>
    <w:rsid w:val="00AA2394"/>
    <w:rsid w:val="00B01904"/>
    <w:rsid w:val="00B34A24"/>
    <w:rsid w:val="00B67814"/>
    <w:rsid w:val="00B76BDB"/>
    <w:rsid w:val="00D03907"/>
    <w:rsid w:val="00D478E8"/>
    <w:rsid w:val="00D67EF9"/>
    <w:rsid w:val="00D845E3"/>
    <w:rsid w:val="00E64ED5"/>
    <w:rsid w:val="00EF2625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646A"/>
  <w15:chartTrackingRefBased/>
  <w15:docId w15:val="{3488D3D5-090C-4A53-BFD7-F94FDBF3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09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6BDB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77C35"/>
    <w:pPr>
      <w:widowControl w:val="0"/>
      <w:autoSpaceDE w:val="0"/>
      <w:autoSpaceDN w:val="0"/>
      <w:spacing w:after="0" w:line="276" w:lineRule="auto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77C35"/>
    <w:rPr>
      <w:rFonts w:ascii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512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512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512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16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ana.numerique.gouv.fr/public/information/consulterAccessUrl?cle_url=1827189521A2kHZ1JeCDRWOwdhBWsBIVNtAD0EJQduBW4CP1AxDDYDMw4/A2dQPFBkBzc" TargetMode="External"/><Relationship Id="rId13" Type="http://schemas.openxmlformats.org/officeDocument/2006/relationships/hyperlink" Target="https://www.occitanie.ars.sante.fr/informations-pour-les-exploitan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jorf/id/JORFTEXT000043535409" TargetMode="External"/><Relationship Id="rId17" Type="http://schemas.openxmlformats.org/officeDocument/2006/relationships/hyperlink" Target="https://www.occitanie.ars.sante.fr/contacts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frac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citanie.ars.sante.fr/media/78366/download?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jorf/id/JORFTEXT000043535330" TargetMode="External"/><Relationship Id="rId10" Type="http://schemas.openxmlformats.org/officeDocument/2006/relationships/hyperlink" Target="https://www.occitanie.ars.sante.fr/media/5793/download?inli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citanie.ars.sante.fr/media/89766/download?inline" TargetMode="External"/><Relationship Id="rId14" Type="http://schemas.openxmlformats.org/officeDocument/2006/relationships/hyperlink" Target="https://www.occitanie.ars.sante.fr/le-grand-plonge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10A8-DB3A-42BA-B069-9A9A3F1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2270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CONSEIL, Alvin</dc:creator>
  <cp:keywords/>
  <dc:description/>
  <cp:lastModifiedBy>CONSEIL, Alvin</cp:lastModifiedBy>
  <cp:revision>9</cp:revision>
  <dcterms:created xsi:type="dcterms:W3CDTF">2022-06-09T14:14:00Z</dcterms:created>
  <dcterms:modified xsi:type="dcterms:W3CDTF">2022-06-10T09:14:00Z</dcterms:modified>
</cp:coreProperties>
</file>