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F4340" w14:textId="77777777" w:rsidR="0074436F" w:rsidRDefault="00A24FF4" w:rsidP="0074436F">
      <w:pPr>
        <w:tabs>
          <w:tab w:val="left" w:pos="1701"/>
        </w:tabs>
        <w:rPr>
          <w:rFonts w:ascii="Arial" w:hAnsi="Arial" w:cs="Arial"/>
          <w:b/>
          <w:u w:val="single"/>
        </w:rPr>
      </w:pPr>
      <w:r>
        <w:rPr>
          <w:rFonts w:ascii="Arial" w:hAnsi="Arial" w:cs="Arial"/>
          <w:b/>
          <w:noProof/>
          <w:u w:val="single"/>
        </w:rPr>
        <w:drawing>
          <wp:anchor distT="0" distB="0" distL="114300" distR="114300" simplePos="0" relativeHeight="251658240" behindDoc="1" locked="0" layoutInCell="1" allowOverlap="1" wp14:anchorId="656DD4CC" wp14:editId="418989CD">
            <wp:simplePos x="0" y="0"/>
            <wp:positionH relativeFrom="column">
              <wp:posOffset>-375285</wp:posOffset>
            </wp:positionH>
            <wp:positionV relativeFrom="paragraph">
              <wp:posOffset>100965</wp:posOffset>
            </wp:positionV>
            <wp:extent cx="1284605" cy="741045"/>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4605" cy="7410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u w:val="single"/>
        </w:rPr>
        <w:t xml:space="preserve"> </w:t>
      </w:r>
    </w:p>
    <w:p w14:paraId="31E39909" w14:textId="77777777" w:rsidR="0074436F" w:rsidRDefault="0074436F" w:rsidP="0074436F">
      <w:pPr>
        <w:tabs>
          <w:tab w:val="left" w:pos="1701"/>
        </w:tabs>
        <w:rPr>
          <w:rFonts w:ascii="Arial" w:hAnsi="Arial" w:cs="Arial"/>
          <w:b/>
          <w:u w:val="single"/>
        </w:rPr>
      </w:pPr>
    </w:p>
    <w:p w14:paraId="0372BD3F" w14:textId="77777777" w:rsidR="0074436F" w:rsidRDefault="0074436F" w:rsidP="0074436F">
      <w:pPr>
        <w:tabs>
          <w:tab w:val="left" w:pos="1701"/>
        </w:tabs>
        <w:rPr>
          <w:rFonts w:ascii="Arial" w:hAnsi="Arial" w:cs="Arial"/>
          <w:b/>
          <w:u w:val="single"/>
        </w:rPr>
      </w:pPr>
    </w:p>
    <w:p w14:paraId="63D2DE98" w14:textId="77777777" w:rsidR="0074436F" w:rsidRDefault="0074436F" w:rsidP="0074436F">
      <w:pPr>
        <w:tabs>
          <w:tab w:val="left" w:pos="1701"/>
        </w:tabs>
        <w:rPr>
          <w:rFonts w:ascii="Arial" w:hAnsi="Arial" w:cs="Arial"/>
          <w:b/>
          <w:u w:val="single"/>
        </w:rPr>
      </w:pPr>
    </w:p>
    <w:p w14:paraId="2BB25CB7" w14:textId="77777777" w:rsidR="0074436F" w:rsidRPr="0074436F" w:rsidRDefault="0074436F" w:rsidP="0074436F">
      <w:pPr>
        <w:tabs>
          <w:tab w:val="left" w:pos="1701"/>
        </w:tabs>
        <w:rPr>
          <w:rFonts w:ascii="Arial" w:hAnsi="Arial" w:cs="Arial"/>
          <w:b/>
          <w:u w:val="single"/>
        </w:rPr>
      </w:pPr>
    </w:p>
    <w:p w14:paraId="749B96BE" w14:textId="77777777" w:rsidR="0074436F" w:rsidRDefault="0074436F" w:rsidP="0074436F">
      <w:pPr>
        <w:pStyle w:val="Paragraphedeliste"/>
        <w:tabs>
          <w:tab w:val="left" w:pos="1701"/>
        </w:tabs>
        <w:ind w:left="360"/>
        <w:rPr>
          <w:rFonts w:ascii="Arial" w:hAnsi="Arial" w:cs="Arial"/>
          <w:b/>
          <w:u w:val="single"/>
        </w:rPr>
      </w:pPr>
    </w:p>
    <w:p w14:paraId="0FF2F50E" w14:textId="77777777" w:rsidR="00E92301" w:rsidRDefault="00E92301" w:rsidP="0074436F">
      <w:pPr>
        <w:pStyle w:val="Paragraphedeliste"/>
        <w:ind w:left="720"/>
        <w:contextualSpacing/>
        <w:jc w:val="both"/>
        <w:rPr>
          <w:rFonts w:ascii="Arial" w:hAnsi="Arial" w:cs="Arial"/>
          <w:b/>
          <w:u w:val="single"/>
        </w:rPr>
      </w:pPr>
    </w:p>
    <w:p w14:paraId="76AFE1A4" w14:textId="77777777" w:rsidR="00E92301" w:rsidRDefault="00E92301" w:rsidP="0074436F">
      <w:pPr>
        <w:pStyle w:val="Paragraphedeliste"/>
        <w:ind w:left="720"/>
        <w:contextualSpacing/>
        <w:jc w:val="both"/>
        <w:rPr>
          <w:rFonts w:ascii="Arial" w:hAnsi="Arial" w:cs="Arial"/>
          <w:b/>
          <w:u w:val="single"/>
        </w:rPr>
      </w:pPr>
    </w:p>
    <w:p w14:paraId="54703C53" w14:textId="77777777" w:rsidR="00E92301" w:rsidRDefault="00E92301" w:rsidP="0074436F">
      <w:pPr>
        <w:pStyle w:val="Paragraphedeliste"/>
        <w:ind w:left="720"/>
        <w:contextualSpacing/>
        <w:jc w:val="both"/>
        <w:rPr>
          <w:rFonts w:ascii="Arial" w:hAnsi="Arial" w:cs="Arial"/>
          <w:b/>
          <w:u w:val="single"/>
        </w:rPr>
      </w:pPr>
    </w:p>
    <w:p w14:paraId="70C71DC8" w14:textId="77777777" w:rsidR="00541206" w:rsidRPr="008038C0" w:rsidRDefault="0074436F" w:rsidP="00541206">
      <w:pPr>
        <w:pStyle w:val="Paragraphedeliste"/>
        <w:ind w:left="720"/>
        <w:contextualSpacing/>
        <w:jc w:val="center"/>
        <w:rPr>
          <w:rFonts w:ascii="Arial" w:hAnsi="Arial" w:cs="Arial"/>
          <w:b/>
          <w:color w:val="72B913"/>
          <w:sz w:val="28"/>
          <w:szCs w:val="28"/>
          <w:u w:val="single"/>
        </w:rPr>
      </w:pPr>
      <w:r w:rsidRPr="008038C0">
        <w:rPr>
          <w:rFonts w:ascii="Arial" w:hAnsi="Arial" w:cs="Arial"/>
          <w:b/>
          <w:color w:val="72B913"/>
          <w:sz w:val="28"/>
          <w:szCs w:val="28"/>
          <w:u w:val="single"/>
        </w:rPr>
        <w:t>LES RECOMMANDATIONS ET OBLIGATIONS</w:t>
      </w:r>
    </w:p>
    <w:p w14:paraId="21CE757F" w14:textId="77777777" w:rsidR="00541206" w:rsidRPr="008038C0" w:rsidRDefault="0074436F" w:rsidP="00541206">
      <w:pPr>
        <w:pStyle w:val="Paragraphedeliste"/>
        <w:ind w:left="720"/>
        <w:contextualSpacing/>
        <w:jc w:val="center"/>
        <w:rPr>
          <w:rFonts w:ascii="Arial" w:hAnsi="Arial" w:cs="Arial"/>
          <w:b/>
          <w:color w:val="72B913"/>
          <w:sz w:val="28"/>
          <w:szCs w:val="28"/>
          <w:u w:val="single"/>
        </w:rPr>
      </w:pPr>
      <w:r w:rsidRPr="008038C0">
        <w:rPr>
          <w:rFonts w:ascii="Arial" w:hAnsi="Arial" w:cs="Arial"/>
          <w:b/>
          <w:color w:val="72B913"/>
          <w:sz w:val="28"/>
          <w:szCs w:val="28"/>
          <w:u w:val="single"/>
        </w:rPr>
        <w:t>LIEES A LA PRISE EN CHARGE</w:t>
      </w:r>
      <w:r w:rsidR="00541206" w:rsidRPr="008038C0">
        <w:rPr>
          <w:rFonts w:ascii="Arial" w:hAnsi="Arial" w:cs="Arial"/>
          <w:b/>
          <w:color w:val="72B913"/>
          <w:sz w:val="28"/>
          <w:szCs w:val="28"/>
          <w:u w:val="single"/>
        </w:rPr>
        <w:t xml:space="preserve"> DES PATIENTS</w:t>
      </w:r>
    </w:p>
    <w:p w14:paraId="087E5C16" w14:textId="069D2C97" w:rsidR="0074436F" w:rsidRPr="008038C0" w:rsidRDefault="00541206" w:rsidP="00541206">
      <w:pPr>
        <w:pStyle w:val="Paragraphedeliste"/>
        <w:ind w:left="720"/>
        <w:contextualSpacing/>
        <w:jc w:val="center"/>
        <w:rPr>
          <w:rFonts w:ascii="Arial" w:hAnsi="Arial" w:cs="Arial"/>
          <w:b/>
          <w:color w:val="72B913"/>
          <w:sz w:val="28"/>
          <w:szCs w:val="28"/>
          <w:u w:val="single"/>
        </w:rPr>
      </w:pPr>
      <w:r w:rsidRPr="008038C0">
        <w:rPr>
          <w:rFonts w:ascii="Arial" w:hAnsi="Arial" w:cs="Arial"/>
          <w:b/>
          <w:color w:val="72B913"/>
          <w:sz w:val="28"/>
          <w:szCs w:val="28"/>
          <w:u w:val="single"/>
        </w:rPr>
        <w:t>EN LITS IDENTIFIES DE SOINS PALLIATIFS</w:t>
      </w:r>
      <w:r w:rsidR="00A22BAA">
        <w:rPr>
          <w:rFonts w:ascii="Arial" w:hAnsi="Arial" w:cs="Arial"/>
          <w:b/>
          <w:color w:val="72B913"/>
          <w:sz w:val="28"/>
          <w:szCs w:val="28"/>
          <w:u w:val="single"/>
        </w:rPr>
        <w:t xml:space="preserve"> </w:t>
      </w:r>
      <w:r w:rsidR="003F01FD">
        <w:rPr>
          <w:rFonts w:ascii="Arial" w:hAnsi="Arial" w:cs="Arial"/>
          <w:b/>
          <w:color w:val="72B913"/>
          <w:sz w:val="28"/>
          <w:szCs w:val="28"/>
          <w:u w:val="single"/>
        </w:rPr>
        <w:t>RECONNAISSANCE CONTRACTUELLE</w:t>
      </w:r>
      <w:r w:rsidR="00A22BAA">
        <w:rPr>
          <w:rFonts w:ascii="Arial" w:hAnsi="Arial" w:cs="Arial"/>
          <w:b/>
          <w:color w:val="72B913"/>
          <w:sz w:val="28"/>
          <w:szCs w:val="28"/>
          <w:u w:val="single"/>
        </w:rPr>
        <w:t xml:space="preserve"> </w:t>
      </w:r>
    </w:p>
    <w:p w14:paraId="729F6E63" w14:textId="77777777" w:rsidR="00EB6E48" w:rsidRPr="00541206" w:rsidRDefault="00EB6E48" w:rsidP="0048148B">
      <w:pPr>
        <w:pStyle w:val="Paragraphedeliste"/>
        <w:ind w:left="720"/>
        <w:contextualSpacing/>
        <w:jc w:val="center"/>
        <w:rPr>
          <w:rFonts w:ascii="Arial" w:hAnsi="Arial" w:cs="Arial"/>
          <w:b/>
          <w:color w:val="548DD4" w:themeColor="text2" w:themeTint="99"/>
          <w:sz w:val="28"/>
          <w:szCs w:val="28"/>
          <w:u w:val="single"/>
        </w:rPr>
      </w:pPr>
    </w:p>
    <w:p w14:paraId="695AC738" w14:textId="77777777" w:rsidR="0074436F" w:rsidRDefault="0074436F" w:rsidP="0074436F">
      <w:pPr>
        <w:contextualSpacing/>
        <w:jc w:val="both"/>
        <w:rPr>
          <w:rFonts w:ascii="Arial" w:hAnsi="Arial" w:cs="Arial"/>
          <w:b/>
          <w:u w:val="single"/>
        </w:rPr>
      </w:pPr>
    </w:p>
    <w:p w14:paraId="5A99A7E7" w14:textId="77777777" w:rsidR="0048148B" w:rsidRDefault="0048148B" w:rsidP="0074436F">
      <w:pPr>
        <w:contextualSpacing/>
        <w:jc w:val="both"/>
        <w:rPr>
          <w:rFonts w:ascii="Arial" w:hAnsi="Arial" w:cs="Arial"/>
          <w:b/>
          <w:u w:val="single"/>
        </w:rPr>
      </w:pPr>
    </w:p>
    <w:p w14:paraId="53CB2CB9" w14:textId="77777777" w:rsidR="00B11B61" w:rsidRDefault="00B11B61" w:rsidP="0074436F">
      <w:pPr>
        <w:contextualSpacing/>
        <w:jc w:val="both"/>
        <w:rPr>
          <w:rFonts w:ascii="Arial" w:hAnsi="Arial" w:cs="Arial"/>
          <w:b/>
          <w:u w:val="single"/>
        </w:rPr>
      </w:pPr>
    </w:p>
    <w:p w14:paraId="347F8CF3" w14:textId="77777777" w:rsidR="00B11B61" w:rsidRDefault="00B11B61" w:rsidP="0074436F">
      <w:pPr>
        <w:contextualSpacing/>
        <w:jc w:val="both"/>
        <w:rPr>
          <w:rFonts w:ascii="Arial" w:hAnsi="Arial" w:cs="Arial"/>
          <w:b/>
          <w:u w:val="single"/>
        </w:rPr>
      </w:pPr>
    </w:p>
    <w:p w14:paraId="1C4F14A8" w14:textId="77777777" w:rsidR="00B11B61" w:rsidRDefault="00B11B61" w:rsidP="0074436F">
      <w:pPr>
        <w:contextualSpacing/>
        <w:jc w:val="both"/>
        <w:rPr>
          <w:rFonts w:ascii="Arial" w:hAnsi="Arial" w:cs="Arial"/>
          <w:b/>
          <w:u w:val="single"/>
        </w:rPr>
      </w:pPr>
    </w:p>
    <w:p w14:paraId="20D8245C" w14:textId="77777777" w:rsidR="00B11B61" w:rsidRPr="00541206" w:rsidRDefault="00B11B61" w:rsidP="0074436F">
      <w:pPr>
        <w:contextualSpacing/>
        <w:jc w:val="both"/>
        <w:rPr>
          <w:rFonts w:ascii="Arial" w:hAnsi="Arial" w:cs="Arial"/>
          <w:b/>
          <w:color w:val="548DD4" w:themeColor="text2" w:themeTint="99"/>
          <w:sz w:val="24"/>
          <w:szCs w:val="24"/>
        </w:rPr>
      </w:pPr>
      <w:r w:rsidRPr="00541206">
        <w:rPr>
          <w:rFonts w:ascii="Arial" w:hAnsi="Arial" w:cs="Arial"/>
          <w:b/>
          <w:color w:val="548DD4" w:themeColor="text2" w:themeTint="99"/>
          <w:sz w:val="24"/>
          <w:szCs w:val="24"/>
        </w:rPr>
        <w:t>TEXTES DE REFERENCE</w:t>
      </w:r>
    </w:p>
    <w:p w14:paraId="1EF7A129" w14:textId="77777777" w:rsidR="00EB6E48" w:rsidRPr="00EB6E48" w:rsidRDefault="00EB6E48" w:rsidP="0074436F">
      <w:pPr>
        <w:contextualSpacing/>
        <w:jc w:val="both"/>
        <w:rPr>
          <w:rFonts w:ascii="Arial" w:hAnsi="Arial" w:cs="Arial"/>
          <w:b/>
          <w:sz w:val="24"/>
          <w:szCs w:val="24"/>
        </w:rPr>
      </w:pPr>
    </w:p>
    <w:p w14:paraId="1CEE5D2A" w14:textId="77777777" w:rsidR="00B11B61" w:rsidRDefault="00B11B61" w:rsidP="0074436F">
      <w:pPr>
        <w:contextualSpacing/>
        <w:jc w:val="both"/>
        <w:rPr>
          <w:rFonts w:ascii="Arial" w:hAnsi="Arial" w:cs="Arial"/>
          <w:b/>
          <w:u w:val="single"/>
        </w:rPr>
      </w:pPr>
    </w:p>
    <w:p w14:paraId="7F78E1BB" w14:textId="77777777"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Loi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99-477 du 9 juin 1999 visant à garantir le droit d’accès aux soins palliatifs ;</w:t>
      </w:r>
    </w:p>
    <w:p w14:paraId="5B78BC17" w14:textId="77777777"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Loi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2002-303 du 4 mars 2002 relative aux droits des malades et à la qualité du système de santé ;</w:t>
      </w:r>
    </w:p>
    <w:p w14:paraId="41D4B39E" w14:textId="77777777"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Loi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2005-370 du 22 avril 2005 relative aux droits des malades et à la fin de vie ;</w:t>
      </w:r>
    </w:p>
    <w:p w14:paraId="17FB9881" w14:textId="77777777"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Décrets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2006-119 relatif aux directives anticipées et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2006-120 relatif à la procédure collégiale, prévues par la loi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2005-370 du 22 avril 2005 relative aux droits des malades et à la fin de vie ;</w:t>
      </w:r>
    </w:p>
    <w:p w14:paraId="2A165A1E" w14:textId="77777777"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Décret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2006-122 relatif au contenu du projet d’établissement ou de service social ou médicosocial en matière de soins palliatifs ;</w:t>
      </w:r>
    </w:p>
    <w:p w14:paraId="368BEECA" w14:textId="77777777"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Circulaire DH/EO 2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2000/295 du 30 mai 2000 relative à l’hospitalisation à domicile ;</w:t>
      </w:r>
    </w:p>
    <w:p w14:paraId="31549692" w14:textId="77777777"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Circulaire DHOS/O 2/DGS/SD 5 D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2002-98 du 19 février 2002 relative à l’organisation des soins palliatifs et de l’accompagnement ;</w:t>
      </w:r>
    </w:p>
    <w:p w14:paraId="15213B0E" w14:textId="77777777"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Circulaire DHOS/02 n</w:t>
      </w:r>
      <w:r w:rsidRPr="00EB6E48">
        <w:rPr>
          <w:rFonts w:ascii="Arial" w:hAnsi="Arial" w:cs="Arial"/>
          <w:b/>
          <w:color w:val="365F91" w:themeColor="accent1" w:themeShade="BF"/>
          <w:vertAlign w:val="superscript"/>
        </w:rPr>
        <w:t xml:space="preserve">o </w:t>
      </w:r>
      <w:r w:rsidRPr="00EB6E48">
        <w:rPr>
          <w:rFonts w:ascii="Arial" w:hAnsi="Arial" w:cs="Arial"/>
          <w:b/>
          <w:color w:val="365F91" w:themeColor="accent1" w:themeShade="BF"/>
        </w:rPr>
        <w:t>035601 du 5 mai 2004 relative à la diffusion du guide de bonnes pratiques d’une démarche palliative en établissements ;</w:t>
      </w:r>
    </w:p>
    <w:p w14:paraId="36E33DA9" w14:textId="77777777"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Circulaire DHOS/02 n</w:t>
      </w:r>
      <w:r w:rsidRPr="00EB6E48">
        <w:rPr>
          <w:rFonts w:ascii="Arial" w:hAnsi="Arial" w:cs="Arial"/>
          <w:b/>
          <w:color w:val="365F91" w:themeColor="accent1" w:themeShade="BF"/>
          <w:vertAlign w:val="superscript"/>
        </w:rPr>
        <w:t xml:space="preserve">o </w:t>
      </w:r>
      <w:r w:rsidRPr="00EB6E48">
        <w:rPr>
          <w:rFonts w:ascii="Arial" w:hAnsi="Arial" w:cs="Arial"/>
          <w:b/>
          <w:color w:val="365F91" w:themeColor="accent1" w:themeShade="BF"/>
        </w:rPr>
        <w:t>2004-257 du 9 juin 2004 relative à la diffusion du guide pour l’élaboration du dossier de demande de lits identifiés en soins palliatifs ;</w:t>
      </w:r>
    </w:p>
    <w:p w14:paraId="46C1515D" w14:textId="77777777"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Circulaire DHOS/O3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2006-506 du 1er décembre 2006 relative à l’hospitalisation à domicile ;</w:t>
      </w:r>
    </w:p>
    <w:p w14:paraId="015B35E1" w14:textId="77777777" w:rsidR="00DE7C87" w:rsidRPr="00DE7C87" w:rsidRDefault="00EB6E48" w:rsidP="00DE7C87">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bCs/>
          <w:color w:val="365F91" w:themeColor="accent1" w:themeShade="BF"/>
        </w:rPr>
        <w:t>Circulaire DHOS/O2 n° 2008-99 du 25 mars 2008 relative à l’organisation des soins palliatifs et ses annexes, notamment son annexe 1 ;</w:t>
      </w:r>
    </w:p>
    <w:p w14:paraId="232EAB18" w14:textId="77777777" w:rsidR="00DE7C87" w:rsidRPr="00595822" w:rsidRDefault="00DE7C87" w:rsidP="00DE7C87">
      <w:pPr>
        <w:numPr>
          <w:ilvl w:val="0"/>
          <w:numId w:val="8"/>
        </w:numPr>
        <w:autoSpaceDE w:val="0"/>
        <w:autoSpaceDN w:val="0"/>
        <w:adjustRightInd w:val="0"/>
        <w:jc w:val="both"/>
        <w:rPr>
          <w:rFonts w:ascii="Arial" w:hAnsi="Arial" w:cs="Arial"/>
          <w:b/>
          <w:color w:val="365F91" w:themeColor="accent1" w:themeShade="BF"/>
        </w:rPr>
      </w:pPr>
      <w:r w:rsidRPr="00595822">
        <w:rPr>
          <w:rFonts w:ascii="Arial" w:hAnsi="Arial" w:cs="Arial"/>
          <w:b/>
          <w:color w:val="365F91" w:themeColor="accent1" w:themeShade="BF"/>
        </w:rPr>
        <w:t>Arrêté du 9 mars 2012 du directeur général de l’agence régionale de santé du Languedoc-Roussillon relatif à l’adoption du schéma régional d’organisation des soins ;</w:t>
      </w:r>
    </w:p>
    <w:p w14:paraId="04873634" w14:textId="76EEB9A8" w:rsidR="00DE7C87" w:rsidRPr="00B71AB8" w:rsidRDefault="00DE7C87" w:rsidP="00B71AB8">
      <w:pPr>
        <w:autoSpaceDE w:val="0"/>
        <w:autoSpaceDN w:val="0"/>
        <w:adjustRightInd w:val="0"/>
        <w:ind w:left="360"/>
        <w:jc w:val="center"/>
        <w:rPr>
          <w:rFonts w:ascii="Arial" w:hAnsi="Arial" w:cs="Arial"/>
          <w:b/>
          <w:color w:val="365F91" w:themeColor="accent1" w:themeShade="BF"/>
          <w:u w:val="single"/>
        </w:rPr>
      </w:pPr>
      <w:r w:rsidRPr="00B71AB8">
        <w:rPr>
          <w:rFonts w:ascii="Arial" w:hAnsi="Arial" w:cs="Arial"/>
          <w:b/>
          <w:color w:val="365F91" w:themeColor="accent1" w:themeShade="BF"/>
          <w:u w:val="single"/>
        </w:rPr>
        <w:t>ou</w:t>
      </w:r>
    </w:p>
    <w:p w14:paraId="26E37859" w14:textId="312821B4" w:rsidR="00DE7C87" w:rsidRPr="00B71AB8" w:rsidRDefault="00DE7C87" w:rsidP="00B71AB8">
      <w:pPr>
        <w:pStyle w:val="Paragraphedeliste"/>
        <w:numPr>
          <w:ilvl w:val="0"/>
          <w:numId w:val="8"/>
        </w:numPr>
        <w:autoSpaceDE w:val="0"/>
        <w:autoSpaceDN w:val="0"/>
        <w:adjustRightInd w:val="0"/>
        <w:jc w:val="both"/>
        <w:rPr>
          <w:rFonts w:ascii="Arial" w:hAnsi="Arial" w:cs="Arial"/>
          <w:b/>
          <w:color w:val="365F91" w:themeColor="accent1" w:themeShade="BF"/>
        </w:rPr>
      </w:pPr>
      <w:r w:rsidRPr="00595822">
        <w:rPr>
          <w:rFonts w:ascii="Arial" w:hAnsi="Arial" w:cs="Arial"/>
          <w:b/>
          <w:color w:val="365F91" w:themeColor="accent1" w:themeShade="BF"/>
        </w:rPr>
        <w:t>Arrêté du 11 décembre 2012 du directeur général de l’agence régionale de santé de Midi-Pyrénées portant adoption du projet régional de santé ;</w:t>
      </w:r>
    </w:p>
    <w:p w14:paraId="55754257" w14:textId="60BD5987" w:rsidR="00DE7C87" w:rsidRPr="00B71AB8" w:rsidRDefault="00DE7C87" w:rsidP="00DE7C87">
      <w:pPr>
        <w:pStyle w:val="Paragraphedeliste"/>
        <w:numPr>
          <w:ilvl w:val="0"/>
          <w:numId w:val="8"/>
        </w:numPr>
        <w:autoSpaceDE w:val="0"/>
        <w:autoSpaceDN w:val="0"/>
        <w:adjustRightInd w:val="0"/>
        <w:jc w:val="both"/>
        <w:rPr>
          <w:rFonts w:ascii="Arial" w:hAnsi="Arial" w:cs="Arial"/>
          <w:b/>
          <w:color w:val="365F91" w:themeColor="accent1" w:themeShade="BF"/>
        </w:rPr>
      </w:pPr>
      <w:r w:rsidRPr="00595822">
        <w:rPr>
          <w:rFonts w:ascii="Arial" w:hAnsi="Arial" w:cs="Arial"/>
          <w:b/>
          <w:color w:val="365F91" w:themeColor="accent1" w:themeShade="BF"/>
        </w:rPr>
        <w:t>Décret du 17 décembre 2015 portant nomination de Madame Monique Cavalier en qualité de Directrice Générale de l’agenc</w:t>
      </w:r>
      <w:r w:rsidR="00B71AB8">
        <w:rPr>
          <w:rFonts w:ascii="Arial" w:hAnsi="Arial" w:cs="Arial"/>
          <w:b/>
          <w:color w:val="365F91" w:themeColor="accent1" w:themeShade="BF"/>
        </w:rPr>
        <w:t>e régionale de santé Occitanie ;</w:t>
      </w:r>
    </w:p>
    <w:p w14:paraId="540A16C4" w14:textId="3A86567C" w:rsidR="000F175E" w:rsidRPr="00B71AB8" w:rsidRDefault="00EB6E48" w:rsidP="00B71AB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Programme de développement des soins palliatifs 2008-2012</w:t>
      </w:r>
      <w:r w:rsidR="000F175E">
        <w:rPr>
          <w:rFonts w:ascii="Arial" w:hAnsi="Arial" w:cs="Arial"/>
          <w:b/>
          <w:color w:val="365F91" w:themeColor="accent1" w:themeShade="BF"/>
        </w:rPr>
        <w:t> ;</w:t>
      </w:r>
    </w:p>
    <w:p w14:paraId="4B271E7A" w14:textId="5F9D43C6" w:rsidR="000F175E" w:rsidRPr="00EB6E48" w:rsidRDefault="000F175E" w:rsidP="00EB6E48">
      <w:pPr>
        <w:numPr>
          <w:ilvl w:val="0"/>
          <w:numId w:val="8"/>
        </w:numPr>
        <w:autoSpaceDE w:val="0"/>
        <w:autoSpaceDN w:val="0"/>
        <w:adjustRightInd w:val="0"/>
        <w:jc w:val="both"/>
        <w:rPr>
          <w:rFonts w:ascii="Arial" w:hAnsi="Arial" w:cs="Arial"/>
          <w:b/>
          <w:color w:val="365F91" w:themeColor="accent1" w:themeShade="BF"/>
        </w:rPr>
      </w:pPr>
      <w:r>
        <w:rPr>
          <w:rFonts w:ascii="Arial" w:hAnsi="Arial" w:cs="Arial"/>
          <w:b/>
          <w:color w:val="365F91" w:themeColor="accent1" w:themeShade="BF"/>
        </w:rPr>
        <w:t xml:space="preserve">Développement des soins palliatifs et accompagnement de la fin de vie, Plan </w:t>
      </w:r>
      <w:r w:rsidR="00370312">
        <w:rPr>
          <w:rFonts w:ascii="Arial" w:hAnsi="Arial" w:cs="Arial"/>
          <w:b/>
          <w:color w:val="365F91" w:themeColor="accent1" w:themeShade="BF"/>
        </w:rPr>
        <w:t>national</w:t>
      </w:r>
      <w:r>
        <w:rPr>
          <w:rFonts w:ascii="Arial" w:hAnsi="Arial" w:cs="Arial"/>
          <w:b/>
          <w:color w:val="365F91" w:themeColor="accent1" w:themeShade="BF"/>
        </w:rPr>
        <w:t xml:space="preserve"> 2021-2024.</w:t>
      </w:r>
    </w:p>
    <w:p w14:paraId="3321FA2D" w14:textId="77777777" w:rsidR="00EB6E48" w:rsidRPr="00885B7D" w:rsidRDefault="00EB6E48" w:rsidP="00EB6E48">
      <w:pPr>
        <w:autoSpaceDE w:val="0"/>
        <w:autoSpaceDN w:val="0"/>
        <w:adjustRightInd w:val="0"/>
        <w:ind w:left="426"/>
        <w:jc w:val="both"/>
        <w:rPr>
          <w:rFonts w:ascii="Arial" w:hAnsi="Arial" w:cs="Arial"/>
          <w:b/>
        </w:rPr>
      </w:pPr>
    </w:p>
    <w:p w14:paraId="398751E9" w14:textId="77777777" w:rsidR="00EB6E48" w:rsidRDefault="00EB6E48" w:rsidP="00EB6E48">
      <w:pPr>
        <w:jc w:val="both"/>
        <w:rPr>
          <w:rFonts w:ascii="Arial" w:hAnsi="Arial" w:cs="Arial"/>
          <w:b/>
        </w:rPr>
      </w:pPr>
    </w:p>
    <w:p w14:paraId="175E2F04" w14:textId="77777777" w:rsidR="002B0062" w:rsidRDefault="002B0062" w:rsidP="00EB6E48">
      <w:pPr>
        <w:jc w:val="both"/>
        <w:rPr>
          <w:rFonts w:ascii="Arial" w:hAnsi="Arial" w:cs="Arial"/>
          <w:b/>
        </w:rPr>
      </w:pPr>
    </w:p>
    <w:p w14:paraId="133E57FD" w14:textId="77777777" w:rsidR="002B0062" w:rsidRDefault="002B0062" w:rsidP="00EB6E48">
      <w:pPr>
        <w:jc w:val="both"/>
        <w:rPr>
          <w:rFonts w:ascii="Arial" w:hAnsi="Arial" w:cs="Arial"/>
          <w:b/>
        </w:rPr>
      </w:pPr>
    </w:p>
    <w:p w14:paraId="59C24CD7" w14:textId="77777777" w:rsidR="002B0062" w:rsidRDefault="002B0062" w:rsidP="00EB6E48">
      <w:pPr>
        <w:jc w:val="both"/>
        <w:rPr>
          <w:rFonts w:ascii="Arial" w:hAnsi="Arial" w:cs="Arial"/>
          <w:b/>
        </w:rPr>
      </w:pPr>
    </w:p>
    <w:p w14:paraId="0E0ABC56" w14:textId="77777777" w:rsidR="002B0062" w:rsidRDefault="002B0062" w:rsidP="00EB6E48">
      <w:pPr>
        <w:jc w:val="both"/>
        <w:rPr>
          <w:rFonts w:ascii="Arial" w:hAnsi="Arial" w:cs="Arial"/>
          <w:b/>
        </w:rPr>
      </w:pPr>
    </w:p>
    <w:p w14:paraId="3E7CC289" w14:textId="79B3900C" w:rsidR="002B0062" w:rsidRPr="00885B7D" w:rsidRDefault="002B0062" w:rsidP="00EB6E48">
      <w:pPr>
        <w:jc w:val="both"/>
        <w:rPr>
          <w:rFonts w:ascii="Arial" w:hAnsi="Arial" w:cs="Arial"/>
          <w:b/>
        </w:rPr>
      </w:pPr>
    </w:p>
    <w:p w14:paraId="5254B2CD" w14:textId="77777777" w:rsidR="00B11B61" w:rsidRPr="00541206" w:rsidRDefault="00EB6E48" w:rsidP="0074436F">
      <w:pPr>
        <w:contextualSpacing/>
        <w:jc w:val="both"/>
        <w:rPr>
          <w:rFonts w:ascii="Arial" w:hAnsi="Arial" w:cs="Arial"/>
          <w:b/>
          <w:color w:val="548DD4" w:themeColor="text2" w:themeTint="99"/>
          <w:sz w:val="24"/>
          <w:szCs w:val="24"/>
        </w:rPr>
      </w:pPr>
      <w:r w:rsidRPr="00541206">
        <w:rPr>
          <w:rFonts w:ascii="Arial" w:hAnsi="Arial" w:cs="Arial"/>
          <w:b/>
          <w:color w:val="548DD4" w:themeColor="text2" w:themeTint="99"/>
          <w:sz w:val="24"/>
          <w:szCs w:val="24"/>
        </w:rPr>
        <w:lastRenderedPageBreak/>
        <w:t>DEFINITION ET MISSIONS</w:t>
      </w:r>
    </w:p>
    <w:p w14:paraId="165C4F1F" w14:textId="77777777" w:rsidR="0074436F" w:rsidRDefault="0074436F" w:rsidP="0074436F">
      <w:pPr>
        <w:contextualSpacing/>
        <w:jc w:val="both"/>
        <w:rPr>
          <w:rFonts w:ascii="Arial" w:hAnsi="Arial" w:cs="Arial"/>
          <w:b/>
          <w:color w:val="548DD4" w:themeColor="text2" w:themeTint="99"/>
          <w:u w:val="single"/>
        </w:rPr>
      </w:pPr>
    </w:p>
    <w:p w14:paraId="6E541A45" w14:textId="77777777" w:rsidR="00740B90" w:rsidRPr="00541206" w:rsidRDefault="00740B90" w:rsidP="0074436F">
      <w:pPr>
        <w:contextualSpacing/>
        <w:jc w:val="both"/>
        <w:rPr>
          <w:rFonts w:ascii="Arial" w:hAnsi="Arial" w:cs="Arial"/>
          <w:b/>
          <w:color w:val="548DD4" w:themeColor="text2" w:themeTint="99"/>
          <w:u w:val="single"/>
        </w:rPr>
      </w:pPr>
    </w:p>
    <w:p w14:paraId="2B80CA3F" w14:textId="77777777" w:rsidR="0074436F" w:rsidRPr="00EB6E48" w:rsidRDefault="0074436F" w:rsidP="0074436F">
      <w:pPr>
        <w:tabs>
          <w:tab w:val="left" w:pos="6930"/>
        </w:tabs>
        <w:jc w:val="both"/>
        <w:rPr>
          <w:rFonts w:ascii="Arial" w:hAnsi="Arial" w:cs="Arial"/>
          <w:b/>
          <w:color w:val="17365D" w:themeColor="text2" w:themeShade="BF"/>
        </w:rPr>
      </w:pPr>
      <w:r w:rsidRPr="00541206">
        <w:rPr>
          <w:rFonts w:ascii="Arial" w:hAnsi="Arial" w:cs="Arial"/>
          <w:b/>
          <w:color w:val="548DD4" w:themeColor="text2" w:themeTint="99"/>
        </w:rPr>
        <w:t>Rappel sur la définition des soins palliatifs </w:t>
      </w:r>
      <w:r w:rsidRPr="00EB6E48">
        <w:rPr>
          <w:rFonts w:ascii="Arial" w:hAnsi="Arial" w:cs="Arial"/>
          <w:b/>
          <w:color w:val="17365D" w:themeColor="text2" w:themeShade="BF"/>
        </w:rPr>
        <w:t>:</w:t>
      </w:r>
    </w:p>
    <w:p w14:paraId="06DB8C10" w14:textId="77777777" w:rsidR="0074436F" w:rsidRPr="006451BE" w:rsidRDefault="0074436F" w:rsidP="0074436F">
      <w:pPr>
        <w:tabs>
          <w:tab w:val="left" w:pos="6930"/>
        </w:tabs>
        <w:jc w:val="both"/>
        <w:rPr>
          <w:rFonts w:ascii="Arial" w:hAnsi="Arial" w:cs="Arial"/>
          <w:b/>
        </w:rPr>
      </w:pPr>
    </w:p>
    <w:p w14:paraId="2F98E5A1" w14:textId="77777777" w:rsidR="0074436F" w:rsidRPr="006451BE" w:rsidRDefault="0074436F" w:rsidP="0074436F">
      <w:pPr>
        <w:tabs>
          <w:tab w:val="left" w:pos="6930"/>
        </w:tabs>
        <w:jc w:val="both"/>
        <w:rPr>
          <w:rFonts w:ascii="Arial" w:hAnsi="Arial" w:cs="Arial"/>
        </w:rPr>
      </w:pPr>
      <w:r w:rsidRPr="006451BE">
        <w:rPr>
          <w:rFonts w:ascii="Arial" w:hAnsi="Arial" w:cs="Arial"/>
        </w:rPr>
        <w:t>«</w:t>
      </w:r>
      <w:r w:rsidR="004C4D0E">
        <w:rPr>
          <w:rFonts w:ascii="Arial" w:hAnsi="Arial" w:cs="Arial"/>
        </w:rPr>
        <w:t xml:space="preserve"> </w:t>
      </w:r>
      <w:r w:rsidRPr="006451BE">
        <w:rPr>
          <w:rFonts w:ascii="Arial" w:hAnsi="Arial" w:cs="Arial"/>
        </w:rPr>
        <w:t xml:space="preserve">Les personnes malades dont l’état requiert des soins palliatifs sont les personnes atteintes de maladie grave, évolutive, mettant en jeu le pronostic vital, en phase avancée ou terminale. Les soins prodigués visent à améliorer le confort et la qualité de la vie et à soulager les symptômes : ce sont tous les traitements et soins d’accompagnement physiques, psychologiques, spirituels et sociaux envers ces personnes et leur entourage. </w:t>
      </w:r>
    </w:p>
    <w:p w14:paraId="17AE2496" w14:textId="77777777" w:rsidR="0074436F" w:rsidRPr="006451BE" w:rsidRDefault="0074436F" w:rsidP="0074436F">
      <w:pPr>
        <w:tabs>
          <w:tab w:val="left" w:pos="6930"/>
        </w:tabs>
        <w:jc w:val="both"/>
        <w:rPr>
          <w:rFonts w:ascii="Arial" w:hAnsi="Arial" w:cs="Arial"/>
          <w:b/>
        </w:rPr>
      </w:pPr>
      <w:r w:rsidRPr="006451BE">
        <w:rPr>
          <w:rFonts w:ascii="Arial" w:hAnsi="Arial" w:cs="Arial"/>
        </w:rPr>
        <w:t>Les soins palliatifs sont des soins actifs et continus pratiqués par une équipe interdisciplinaire en institution ou à domicile. Ils visent à soulager la douleur, à apaiser la souffrance psychique, à sauvegarder la dignité de la personne malade et à soutenir son entourage</w:t>
      </w:r>
      <w:r w:rsidR="004C4D0E">
        <w:rPr>
          <w:rFonts w:ascii="Arial" w:hAnsi="Arial" w:cs="Arial"/>
        </w:rPr>
        <w:t xml:space="preserve"> </w:t>
      </w:r>
      <w:r w:rsidRPr="006451BE">
        <w:rPr>
          <w:rFonts w:ascii="Arial" w:hAnsi="Arial" w:cs="Arial"/>
        </w:rPr>
        <w:t xml:space="preserve">». </w:t>
      </w:r>
    </w:p>
    <w:p w14:paraId="0EBE52D5" w14:textId="77777777" w:rsidR="0074436F" w:rsidRDefault="0074436F" w:rsidP="0074436F"/>
    <w:p w14:paraId="367C5BAB" w14:textId="77777777" w:rsidR="0074436F" w:rsidRPr="0074436F" w:rsidRDefault="0074436F" w:rsidP="0074436F">
      <w:pPr>
        <w:tabs>
          <w:tab w:val="left" w:pos="1701"/>
        </w:tabs>
        <w:rPr>
          <w:rFonts w:ascii="Arial" w:hAnsi="Arial" w:cs="Arial"/>
          <w:b/>
          <w:u w:val="single"/>
        </w:rPr>
      </w:pPr>
    </w:p>
    <w:p w14:paraId="5BD581FE" w14:textId="77777777" w:rsidR="0074436F" w:rsidRDefault="0074436F" w:rsidP="0074436F">
      <w:pPr>
        <w:pStyle w:val="Paragraphedeliste"/>
        <w:tabs>
          <w:tab w:val="left" w:pos="1701"/>
        </w:tabs>
        <w:ind w:left="360"/>
        <w:rPr>
          <w:rFonts w:ascii="Arial" w:hAnsi="Arial" w:cs="Arial"/>
          <w:b/>
          <w:u w:val="single"/>
        </w:rPr>
      </w:pPr>
    </w:p>
    <w:p w14:paraId="28E8C311" w14:textId="77777777" w:rsidR="00463712" w:rsidRPr="00541206" w:rsidRDefault="00463712" w:rsidP="00EB6E48">
      <w:pPr>
        <w:tabs>
          <w:tab w:val="left" w:pos="1701"/>
        </w:tabs>
        <w:rPr>
          <w:rFonts w:ascii="Arial" w:hAnsi="Arial" w:cs="Arial"/>
          <w:b/>
          <w:color w:val="548DD4" w:themeColor="text2" w:themeTint="99"/>
          <w:sz w:val="24"/>
          <w:szCs w:val="24"/>
          <w:u w:val="single"/>
        </w:rPr>
      </w:pPr>
      <w:r w:rsidRPr="00541206">
        <w:rPr>
          <w:rFonts w:ascii="Arial" w:hAnsi="Arial" w:cs="Arial"/>
          <w:b/>
          <w:color w:val="548DD4" w:themeColor="text2" w:themeTint="99"/>
          <w:sz w:val="24"/>
          <w:szCs w:val="24"/>
          <w:u w:val="single"/>
        </w:rPr>
        <w:t>Les lits identifiés de soins palliatifs (LISP)</w:t>
      </w:r>
      <w:r w:rsidRPr="008C4FD4">
        <w:rPr>
          <w:rFonts w:ascii="Arial" w:hAnsi="Arial" w:cs="Arial"/>
          <w:b/>
          <w:color w:val="548DD4" w:themeColor="text2" w:themeTint="99"/>
          <w:sz w:val="24"/>
          <w:szCs w:val="24"/>
        </w:rPr>
        <w:t> :</w:t>
      </w:r>
    </w:p>
    <w:p w14:paraId="04903C32" w14:textId="77777777" w:rsidR="00463712" w:rsidRPr="006C7F3B" w:rsidRDefault="00463712" w:rsidP="00463712">
      <w:pPr>
        <w:tabs>
          <w:tab w:val="left" w:pos="6930"/>
        </w:tabs>
        <w:jc w:val="both"/>
        <w:rPr>
          <w:rFonts w:ascii="Arial" w:hAnsi="Arial" w:cs="Arial"/>
        </w:rPr>
      </w:pPr>
    </w:p>
    <w:p w14:paraId="2C61F58D" w14:textId="599E67C2" w:rsidR="00463712" w:rsidRPr="006C7F3B" w:rsidRDefault="00463712" w:rsidP="00463712">
      <w:pPr>
        <w:tabs>
          <w:tab w:val="left" w:pos="6930"/>
        </w:tabs>
        <w:jc w:val="both"/>
        <w:rPr>
          <w:rFonts w:ascii="Arial" w:hAnsi="Arial" w:cs="Arial"/>
        </w:rPr>
      </w:pPr>
      <w:r w:rsidRPr="001E3A94">
        <w:rPr>
          <w:rFonts w:ascii="Arial" w:hAnsi="Arial" w:cs="Arial"/>
          <w:color w:val="000000" w:themeColor="text1"/>
        </w:rPr>
        <w:t>Les lits identifiés</w:t>
      </w:r>
      <w:r w:rsidR="00854A55">
        <w:rPr>
          <w:rFonts w:ascii="Arial" w:hAnsi="Arial" w:cs="Arial"/>
          <w:color w:val="000000" w:themeColor="text1"/>
        </w:rPr>
        <w:t xml:space="preserve"> de soins palliatifs en </w:t>
      </w:r>
      <w:r w:rsidR="0068442A" w:rsidRPr="001E3A94">
        <w:rPr>
          <w:rFonts w:ascii="Arial" w:hAnsi="Arial" w:cs="Arial"/>
          <w:color w:val="000000" w:themeColor="text1"/>
        </w:rPr>
        <w:t>MCO</w:t>
      </w:r>
      <w:r w:rsidR="005A24C2">
        <w:rPr>
          <w:rFonts w:ascii="Arial" w:hAnsi="Arial" w:cs="Arial"/>
          <w:color w:val="000000" w:themeColor="text1"/>
        </w:rPr>
        <w:t xml:space="preserve"> et SSR</w:t>
      </w:r>
      <w:r w:rsidR="00854A55">
        <w:rPr>
          <w:rFonts w:ascii="Arial" w:hAnsi="Arial" w:cs="Arial"/>
          <w:color w:val="000000" w:themeColor="text1"/>
        </w:rPr>
        <w:t xml:space="preserve"> </w:t>
      </w:r>
      <w:r w:rsidRPr="006C7F3B">
        <w:rPr>
          <w:rFonts w:ascii="Arial" w:hAnsi="Arial" w:cs="Arial"/>
        </w:rPr>
        <w:t>(LISP) se situent dans des services qui sont confrontés à des fins de vie ou à des décès fréquents mais dont l’activité n’est pas exclusivement consacrée aux soins palliatifs. Leur individualisation au sein d’un service ou d’une unité de soins permet d’optimiser son organisation pour apporter une réponse plus adaptée à des patients qui relèvent de soins palliatifs et d’un accompagnement ainsi qu’à leurs proches.</w:t>
      </w:r>
    </w:p>
    <w:p w14:paraId="4515DC38" w14:textId="77777777" w:rsidR="00463712" w:rsidRPr="006C7F3B" w:rsidRDefault="00463712" w:rsidP="00463712">
      <w:pPr>
        <w:tabs>
          <w:tab w:val="left" w:pos="6930"/>
        </w:tabs>
        <w:jc w:val="both"/>
        <w:rPr>
          <w:rFonts w:ascii="Arial" w:hAnsi="Arial" w:cs="Arial"/>
        </w:rPr>
      </w:pPr>
    </w:p>
    <w:p w14:paraId="72AE1A72" w14:textId="77777777" w:rsidR="00463712" w:rsidRPr="006C7F3B" w:rsidRDefault="00463712" w:rsidP="00463712">
      <w:pPr>
        <w:tabs>
          <w:tab w:val="left" w:pos="6930"/>
        </w:tabs>
        <w:jc w:val="both"/>
        <w:rPr>
          <w:rFonts w:ascii="Arial" w:hAnsi="Arial" w:cs="Arial"/>
        </w:rPr>
      </w:pPr>
      <w:r w:rsidRPr="006C7F3B">
        <w:rPr>
          <w:rFonts w:ascii="Arial" w:hAnsi="Arial" w:cs="Arial"/>
        </w:rPr>
        <w:t>Ils constituent le second niveau dans la gradation de prise en charge des soins palliatifs.</w:t>
      </w:r>
    </w:p>
    <w:p w14:paraId="1C3979E8" w14:textId="77777777" w:rsidR="00463712" w:rsidRPr="006C7F3B" w:rsidRDefault="00463712" w:rsidP="00463712">
      <w:pPr>
        <w:jc w:val="both"/>
        <w:rPr>
          <w:rFonts w:ascii="Arial" w:hAnsi="Arial" w:cs="Arial"/>
          <w:b/>
        </w:rPr>
      </w:pPr>
    </w:p>
    <w:p w14:paraId="640681BC" w14:textId="1569E6ED" w:rsidR="00463712" w:rsidRPr="006C7F3B" w:rsidRDefault="00463712" w:rsidP="00463712">
      <w:pPr>
        <w:jc w:val="both"/>
        <w:rPr>
          <w:rFonts w:ascii="Arial" w:hAnsi="Arial" w:cs="Arial"/>
        </w:rPr>
      </w:pPr>
      <w:r w:rsidRPr="006C7F3B">
        <w:rPr>
          <w:rFonts w:ascii="Arial" w:hAnsi="Arial" w:cs="Arial"/>
        </w:rPr>
        <w:t>Les LISP permettent d’assurer une prise en charge de proximité. Ils sont prodigués</w:t>
      </w:r>
      <w:r w:rsidR="007E7719">
        <w:rPr>
          <w:rFonts w:ascii="Arial" w:hAnsi="Arial" w:cs="Arial"/>
        </w:rPr>
        <w:t xml:space="preserve"> autant que possible</w:t>
      </w:r>
      <w:r w:rsidRPr="006C7F3B">
        <w:rPr>
          <w:rFonts w:ascii="Arial" w:hAnsi="Arial" w:cs="Arial"/>
        </w:rPr>
        <w:t xml:space="preserve"> par les mêmes équipes ayant pris en charge les soins curatifs des patients assurant ainsi la continuité entre ces différentes formes de prise en charge.</w:t>
      </w:r>
      <w:r>
        <w:rPr>
          <w:rFonts w:ascii="Arial" w:hAnsi="Arial" w:cs="Arial"/>
        </w:rPr>
        <w:t xml:space="preserve"> </w:t>
      </w:r>
      <w:r w:rsidRPr="006C7F3B">
        <w:rPr>
          <w:rFonts w:ascii="Arial" w:hAnsi="Arial" w:cs="Arial"/>
        </w:rPr>
        <w:t>Ils font appel à des équipes médicales et paramédicales formées aux technique</w:t>
      </w:r>
      <w:r w:rsidR="002F64CE">
        <w:rPr>
          <w:rFonts w:ascii="Arial" w:hAnsi="Arial" w:cs="Arial"/>
        </w:rPr>
        <w:t>s de prise en charge palliative</w:t>
      </w:r>
      <w:r w:rsidRPr="006C7F3B">
        <w:rPr>
          <w:rFonts w:ascii="Arial" w:hAnsi="Arial" w:cs="Arial"/>
        </w:rPr>
        <w:t>. La présence des proches et l’accompagnement par des bénévoles doivent être organisés.</w:t>
      </w:r>
    </w:p>
    <w:p w14:paraId="68ABFBEF" w14:textId="77777777" w:rsidR="00463712" w:rsidRDefault="00463712" w:rsidP="00463712">
      <w:pPr>
        <w:jc w:val="both"/>
        <w:rPr>
          <w:rFonts w:ascii="Arial" w:hAnsi="Arial" w:cs="Arial"/>
        </w:rPr>
      </w:pPr>
      <w:r w:rsidRPr="006C7F3B">
        <w:rPr>
          <w:rFonts w:ascii="Arial" w:hAnsi="Arial" w:cs="Arial"/>
        </w:rPr>
        <w:t>Les patients pris en charge ne doivent pas présenter de situation trop complexe en termes de clinique ou d’éthique.</w:t>
      </w:r>
      <w:r>
        <w:rPr>
          <w:rFonts w:ascii="Arial" w:hAnsi="Arial" w:cs="Arial"/>
        </w:rPr>
        <w:t xml:space="preserve"> </w:t>
      </w:r>
      <w:r w:rsidRPr="006C7F3B">
        <w:rPr>
          <w:rFonts w:ascii="Arial" w:hAnsi="Arial" w:cs="Arial"/>
        </w:rPr>
        <w:t xml:space="preserve">Les LISP ont des missions de soins et d’accompagnement des proches. Un référent </w:t>
      </w:r>
      <w:r w:rsidR="0074436F">
        <w:rPr>
          <w:rFonts w:ascii="Arial" w:hAnsi="Arial" w:cs="Arial"/>
        </w:rPr>
        <w:t>médecin et un référent soignant</w:t>
      </w:r>
      <w:r w:rsidRPr="006C7F3B">
        <w:rPr>
          <w:rFonts w:ascii="Arial" w:hAnsi="Arial" w:cs="Arial"/>
        </w:rPr>
        <w:t xml:space="preserve"> </w:t>
      </w:r>
      <w:r>
        <w:rPr>
          <w:rFonts w:ascii="Arial" w:hAnsi="Arial" w:cs="Arial"/>
        </w:rPr>
        <w:t>s</w:t>
      </w:r>
      <w:r w:rsidRPr="006C7F3B">
        <w:rPr>
          <w:rFonts w:ascii="Arial" w:hAnsi="Arial" w:cs="Arial"/>
        </w:rPr>
        <w:t>ont identifié</w:t>
      </w:r>
      <w:r>
        <w:rPr>
          <w:rFonts w:ascii="Arial" w:hAnsi="Arial" w:cs="Arial"/>
        </w:rPr>
        <w:t>s</w:t>
      </w:r>
      <w:r w:rsidRPr="006C7F3B">
        <w:rPr>
          <w:rFonts w:ascii="Arial" w:hAnsi="Arial" w:cs="Arial"/>
        </w:rPr>
        <w:t xml:space="preserve"> dans le service. </w:t>
      </w:r>
    </w:p>
    <w:p w14:paraId="28ECFC95" w14:textId="77777777" w:rsidR="00463712" w:rsidRPr="006C7F3B" w:rsidRDefault="00463712" w:rsidP="00463712">
      <w:pPr>
        <w:jc w:val="both"/>
        <w:rPr>
          <w:rFonts w:ascii="Arial" w:hAnsi="Arial" w:cs="Arial"/>
        </w:rPr>
      </w:pPr>
    </w:p>
    <w:p w14:paraId="26A2A42A" w14:textId="77777777" w:rsidR="00463712" w:rsidRDefault="00463712" w:rsidP="00463712">
      <w:pPr>
        <w:jc w:val="both"/>
        <w:rPr>
          <w:rFonts w:ascii="Arial" w:hAnsi="Arial" w:cs="Arial"/>
        </w:rPr>
      </w:pPr>
      <w:r w:rsidRPr="006C7F3B">
        <w:rPr>
          <w:rFonts w:ascii="Arial" w:hAnsi="Arial" w:cs="Arial"/>
        </w:rPr>
        <w:t>Les missions se déclinent dans la pratique de l’ensemble des soignants du service par :</w:t>
      </w:r>
    </w:p>
    <w:p w14:paraId="4880B666" w14:textId="77777777" w:rsidR="00740B90" w:rsidRPr="006C7F3B" w:rsidRDefault="00740B90" w:rsidP="00463712">
      <w:pPr>
        <w:jc w:val="both"/>
        <w:rPr>
          <w:rFonts w:ascii="Arial" w:hAnsi="Arial" w:cs="Arial"/>
        </w:rPr>
      </w:pPr>
    </w:p>
    <w:p w14:paraId="0CE24A6A" w14:textId="077FC70A" w:rsidR="00463712" w:rsidRPr="007218A5" w:rsidRDefault="006351D5" w:rsidP="00463712">
      <w:pPr>
        <w:pStyle w:val="Paragraphedeliste"/>
        <w:numPr>
          <w:ilvl w:val="0"/>
          <w:numId w:val="1"/>
        </w:numPr>
        <w:jc w:val="both"/>
        <w:rPr>
          <w:rFonts w:ascii="Arial" w:hAnsi="Arial" w:cs="Arial"/>
        </w:rPr>
      </w:pPr>
      <w:r>
        <w:rPr>
          <w:rFonts w:ascii="Arial" w:hAnsi="Arial" w:cs="Arial"/>
        </w:rPr>
        <w:t>L</w:t>
      </w:r>
      <w:r w:rsidR="00463712" w:rsidRPr="007218A5">
        <w:rPr>
          <w:rFonts w:ascii="Arial" w:hAnsi="Arial" w:cs="Arial"/>
        </w:rPr>
        <w:t>a prise en charge de malades relevant de la spécialité du service intégrant la démarche palliative ;</w:t>
      </w:r>
    </w:p>
    <w:p w14:paraId="604D7270" w14:textId="0ECE0930" w:rsidR="00463712" w:rsidRPr="007218A5" w:rsidRDefault="006351D5" w:rsidP="00463712">
      <w:pPr>
        <w:pStyle w:val="Paragraphedeliste"/>
        <w:numPr>
          <w:ilvl w:val="0"/>
          <w:numId w:val="1"/>
        </w:numPr>
        <w:jc w:val="both"/>
        <w:rPr>
          <w:rFonts w:ascii="Arial" w:hAnsi="Arial" w:cs="Arial"/>
        </w:rPr>
      </w:pPr>
      <w:r>
        <w:rPr>
          <w:rFonts w:ascii="Arial" w:hAnsi="Arial" w:cs="Arial"/>
        </w:rPr>
        <w:t>L</w:t>
      </w:r>
      <w:r w:rsidR="00463712" w:rsidRPr="007218A5">
        <w:rPr>
          <w:rFonts w:ascii="Arial" w:hAnsi="Arial" w:cs="Arial"/>
        </w:rPr>
        <w:t>’accueil de malades extérieurs au service (en collaboration avec les EMSP et /ou les réseaux de soins palliatifs</w:t>
      </w:r>
      <w:r w:rsidR="007C5F05">
        <w:rPr>
          <w:rFonts w:ascii="Arial" w:hAnsi="Arial" w:cs="Arial"/>
        </w:rPr>
        <w:t xml:space="preserve"> et/ou des C</w:t>
      </w:r>
      <w:r w:rsidR="00EF0C41">
        <w:rPr>
          <w:rFonts w:ascii="Arial" w:hAnsi="Arial" w:cs="Arial"/>
        </w:rPr>
        <w:t>entres de lutte contre les cancers ;</w:t>
      </w:r>
    </w:p>
    <w:p w14:paraId="162C19CB" w14:textId="407C49F2" w:rsidR="00463712" w:rsidRPr="007218A5" w:rsidRDefault="006351D5" w:rsidP="00463712">
      <w:pPr>
        <w:pStyle w:val="Paragraphedeliste"/>
        <w:numPr>
          <w:ilvl w:val="0"/>
          <w:numId w:val="1"/>
        </w:numPr>
        <w:jc w:val="both"/>
        <w:rPr>
          <w:rFonts w:ascii="Arial" w:hAnsi="Arial" w:cs="Arial"/>
        </w:rPr>
      </w:pPr>
      <w:r>
        <w:rPr>
          <w:rFonts w:ascii="Arial" w:hAnsi="Arial" w:cs="Arial"/>
        </w:rPr>
        <w:t>L</w:t>
      </w:r>
      <w:r w:rsidR="00463712" w:rsidRPr="007218A5">
        <w:rPr>
          <w:rFonts w:ascii="Arial" w:hAnsi="Arial" w:cs="Arial"/>
        </w:rPr>
        <w:t>’écoute et l’accompagnement des proches ;</w:t>
      </w:r>
    </w:p>
    <w:p w14:paraId="34E631D3" w14:textId="6D659AED" w:rsidR="00463712" w:rsidRPr="007218A5" w:rsidRDefault="006351D5" w:rsidP="00463712">
      <w:pPr>
        <w:pStyle w:val="Paragraphedeliste"/>
        <w:numPr>
          <w:ilvl w:val="0"/>
          <w:numId w:val="1"/>
        </w:numPr>
        <w:jc w:val="both"/>
        <w:rPr>
          <w:rFonts w:ascii="Arial" w:hAnsi="Arial" w:cs="Arial"/>
        </w:rPr>
      </w:pPr>
      <w:r>
        <w:rPr>
          <w:rFonts w:ascii="Arial" w:hAnsi="Arial" w:cs="Arial"/>
        </w:rPr>
        <w:t>L</w:t>
      </w:r>
      <w:r w:rsidR="00463712" w:rsidRPr="007218A5">
        <w:rPr>
          <w:rFonts w:ascii="Arial" w:hAnsi="Arial" w:cs="Arial"/>
        </w:rPr>
        <w:t>a participation aux groupes d’analyse des pratiques, groupes de paroles ;</w:t>
      </w:r>
    </w:p>
    <w:p w14:paraId="7E124484" w14:textId="11433B4D" w:rsidR="00463712" w:rsidRDefault="006351D5" w:rsidP="00463712">
      <w:pPr>
        <w:pStyle w:val="Paragraphedeliste"/>
        <w:numPr>
          <w:ilvl w:val="0"/>
          <w:numId w:val="1"/>
        </w:numPr>
        <w:jc w:val="both"/>
        <w:rPr>
          <w:rFonts w:ascii="Arial" w:hAnsi="Arial" w:cs="Arial"/>
        </w:rPr>
      </w:pPr>
      <w:r>
        <w:rPr>
          <w:rFonts w:ascii="Arial" w:hAnsi="Arial" w:cs="Arial"/>
        </w:rPr>
        <w:t>L</w:t>
      </w:r>
      <w:r w:rsidR="00463712" w:rsidRPr="007218A5">
        <w:rPr>
          <w:rFonts w:ascii="Arial" w:hAnsi="Arial" w:cs="Arial"/>
        </w:rPr>
        <w:t xml:space="preserve">e soutien </w:t>
      </w:r>
      <w:r w:rsidR="00A42286" w:rsidRPr="007218A5">
        <w:rPr>
          <w:rFonts w:ascii="Arial" w:hAnsi="Arial" w:cs="Arial"/>
        </w:rPr>
        <w:t>des proches avant</w:t>
      </w:r>
      <w:r w:rsidR="00463712" w:rsidRPr="007218A5">
        <w:rPr>
          <w:rFonts w:ascii="Arial" w:hAnsi="Arial" w:cs="Arial"/>
        </w:rPr>
        <w:t>, pendant et après le décès.</w:t>
      </w:r>
    </w:p>
    <w:p w14:paraId="1DDB6621" w14:textId="77777777" w:rsidR="00463712" w:rsidRPr="007218A5" w:rsidRDefault="00463712" w:rsidP="00463712">
      <w:pPr>
        <w:pStyle w:val="Paragraphedeliste"/>
        <w:ind w:left="405"/>
        <w:jc w:val="both"/>
        <w:rPr>
          <w:rFonts w:ascii="Arial" w:hAnsi="Arial" w:cs="Arial"/>
        </w:rPr>
      </w:pPr>
    </w:p>
    <w:p w14:paraId="04E9C24E" w14:textId="77777777" w:rsidR="00463712" w:rsidRPr="006C7F3B" w:rsidRDefault="00463712" w:rsidP="00463712">
      <w:pPr>
        <w:jc w:val="both"/>
        <w:rPr>
          <w:rFonts w:ascii="Arial" w:hAnsi="Arial" w:cs="Arial"/>
        </w:rPr>
      </w:pPr>
      <w:r w:rsidRPr="006C7F3B">
        <w:rPr>
          <w:rFonts w:ascii="Arial" w:hAnsi="Arial" w:cs="Arial"/>
        </w:rPr>
        <w:t>Les référents ont un rôle particulier de coordination et sont chargés des entretiens de concertation décisionnelle, des formations, des entretiens d’annonce ou d’explication pour les proches, de l’articulation avec les autres équipes de soins de support, de l’organisation des hospitalisations de repli.</w:t>
      </w:r>
    </w:p>
    <w:p w14:paraId="16CFD44C" w14:textId="77777777" w:rsidR="00463712" w:rsidRPr="006C7F3B" w:rsidRDefault="00463712" w:rsidP="00463712">
      <w:pPr>
        <w:ind w:firstLine="708"/>
        <w:jc w:val="both"/>
        <w:rPr>
          <w:rFonts w:ascii="Arial" w:hAnsi="Arial" w:cs="Arial"/>
          <w:u w:val="single"/>
        </w:rPr>
      </w:pPr>
    </w:p>
    <w:p w14:paraId="3E1036A9" w14:textId="7B1C8739" w:rsidR="00463712" w:rsidRPr="006C7F3B" w:rsidRDefault="00741922" w:rsidP="00463712">
      <w:pPr>
        <w:jc w:val="both"/>
        <w:rPr>
          <w:rFonts w:ascii="Arial" w:hAnsi="Arial" w:cs="Arial"/>
          <w:b/>
        </w:rPr>
      </w:pPr>
      <w:r>
        <w:rPr>
          <w:rFonts w:ascii="Arial" w:hAnsi="Arial" w:cs="Arial"/>
        </w:rPr>
        <w:t>La culture du soin palliatif porté par l’équipe permet par ailleurs de garantir u</w:t>
      </w:r>
      <w:r w:rsidR="00463712" w:rsidRPr="006C7F3B">
        <w:rPr>
          <w:rFonts w:ascii="Arial" w:hAnsi="Arial" w:cs="Arial"/>
        </w:rPr>
        <w:t>ne attention particulière au respect des corps des patients décédés (document récapitulatif des différents rites, procédure de présentation des corps, chambre mortuaire…).</w:t>
      </w:r>
    </w:p>
    <w:p w14:paraId="0F0DBD13" w14:textId="77777777" w:rsidR="00463712" w:rsidRDefault="00463712" w:rsidP="00463712">
      <w:pPr>
        <w:tabs>
          <w:tab w:val="left" w:pos="6930"/>
        </w:tabs>
        <w:jc w:val="both"/>
        <w:rPr>
          <w:rFonts w:ascii="Arial" w:hAnsi="Arial" w:cs="Arial"/>
          <w:b/>
        </w:rPr>
      </w:pPr>
    </w:p>
    <w:p w14:paraId="1D1B46EA" w14:textId="072205E3" w:rsidR="00740B90" w:rsidRDefault="00740B90" w:rsidP="00463712">
      <w:pPr>
        <w:tabs>
          <w:tab w:val="left" w:pos="6930"/>
        </w:tabs>
        <w:jc w:val="both"/>
        <w:rPr>
          <w:rFonts w:ascii="Arial" w:hAnsi="Arial" w:cs="Arial"/>
          <w:b/>
        </w:rPr>
      </w:pPr>
    </w:p>
    <w:p w14:paraId="3F489381" w14:textId="77777777" w:rsidR="008C4FD4" w:rsidRDefault="008C4FD4" w:rsidP="00463712">
      <w:pPr>
        <w:tabs>
          <w:tab w:val="left" w:pos="6930"/>
        </w:tabs>
        <w:jc w:val="both"/>
        <w:rPr>
          <w:rFonts w:ascii="Arial" w:hAnsi="Arial" w:cs="Arial"/>
          <w:b/>
        </w:rPr>
      </w:pPr>
    </w:p>
    <w:p w14:paraId="3A7C3DA6" w14:textId="77777777" w:rsidR="00EB6E48" w:rsidRPr="006C7F3B" w:rsidRDefault="00EB6E48" w:rsidP="00463712">
      <w:pPr>
        <w:tabs>
          <w:tab w:val="left" w:pos="6930"/>
        </w:tabs>
        <w:jc w:val="both"/>
        <w:rPr>
          <w:rFonts w:ascii="Arial" w:hAnsi="Arial" w:cs="Arial"/>
          <w:b/>
        </w:rPr>
      </w:pPr>
    </w:p>
    <w:p w14:paraId="4B55DD73" w14:textId="77777777" w:rsidR="00463712" w:rsidRPr="00A172B0" w:rsidRDefault="00A172B0" w:rsidP="00463712">
      <w:pPr>
        <w:tabs>
          <w:tab w:val="left" w:pos="6930"/>
        </w:tabs>
        <w:jc w:val="both"/>
        <w:rPr>
          <w:rFonts w:ascii="Arial" w:hAnsi="Arial" w:cs="Arial"/>
          <w:b/>
          <w:color w:val="548DD4" w:themeColor="text2" w:themeTint="99"/>
          <w:sz w:val="24"/>
          <w:szCs w:val="24"/>
        </w:rPr>
      </w:pPr>
      <w:r w:rsidRPr="00A172B0">
        <w:rPr>
          <w:rFonts w:ascii="Arial" w:hAnsi="Arial" w:cs="Arial"/>
          <w:b/>
          <w:color w:val="548DD4" w:themeColor="text2" w:themeTint="99"/>
          <w:sz w:val="24"/>
          <w:szCs w:val="24"/>
        </w:rPr>
        <w:lastRenderedPageBreak/>
        <w:t xml:space="preserve">LES CRITERES D'APPRECIATION DE LA DEMANDE DE RECONNAISSANCE CONTRACTUELLE </w:t>
      </w:r>
    </w:p>
    <w:p w14:paraId="381D5DF1" w14:textId="77777777" w:rsidR="00463712" w:rsidRDefault="00463712" w:rsidP="00463712">
      <w:pPr>
        <w:tabs>
          <w:tab w:val="left" w:pos="6930"/>
        </w:tabs>
        <w:jc w:val="both"/>
        <w:rPr>
          <w:rFonts w:ascii="Arial" w:hAnsi="Arial" w:cs="Arial"/>
          <w:b/>
          <w:color w:val="548DD4" w:themeColor="text2" w:themeTint="99"/>
        </w:rPr>
      </w:pPr>
    </w:p>
    <w:p w14:paraId="59A9C63C" w14:textId="77777777" w:rsidR="002B0062" w:rsidRPr="00541206" w:rsidRDefault="002B0062" w:rsidP="00463712">
      <w:pPr>
        <w:tabs>
          <w:tab w:val="left" w:pos="6930"/>
        </w:tabs>
        <w:jc w:val="both"/>
        <w:rPr>
          <w:rFonts w:ascii="Arial" w:hAnsi="Arial" w:cs="Arial"/>
          <w:b/>
          <w:color w:val="548DD4" w:themeColor="text2" w:themeTint="99"/>
        </w:rPr>
      </w:pPr>
    </w:p>
    <w:p w14:paraId="6126C3E9" w14:textId="77777777" w:rsidR="002B0062" w:rsidRDefault="002B0062" w:rsidP="002B0062">
      <w:pPr>
        <w:pStyle w:val="Paragraphedeliste"/>
        <w:numPr>
          <w:ilvl w:val="0"/>
          <w:numId w:val="3"/>
        </w:numPr>
        <w:tabs>
          <w:tab w:val="left" w:pos="6930"/>
        </w:tabs>
        <w:jc w:val="both"/>
        <w:rPr>
          <w:rFonts w:ascii="Arial" w:hAnsi="Arial" w:cs="Arial"/>
          <w:b/>
          <w:color w:val="548DD4" w:themeColor="text2" w:themeTint="99"/>
        </w:rPr>
      </w:pPr>
      <w:r w:rsidRPr="002B0062">
        <w:rPr>
          <w:rFonts w:ascii="Arial" w:hAnsi="Arial" w:cs="Arial"/>
          <w:b/>
          <w:color w:val="548DD4" w:themeColor="text2" w:themeTint="99"/>
        </w:rPr>
        <w:t>Le critère d’implantation</w:t>
      </w:r>
      <w:r>
        <w:rPr>
          <w:rFonts w:ascii="Arial" w:hAnsi="Arial" w:cs="Arial"/>
          <w:b/>
          <w:color w:val="548DD4" w:themeColor="text2" w:themeTint="99"/>
        </w:rPr>
        <w:t xml:space="preserve"> (à titre indicatif)</w:t>
      </w:r>
      <w:r w:rsidRPr="002B0062">
        <w:rPr>
          <w:rFonts w:ascii="Arial" w:hAnsi="Arial" w:cs="Arial"/>
          <w:b/>
          <w:color w:val="548DD4" w:themeColor="text2" w:themeTint="99"/>
        </w:rPr>
        <w:t> :</w:t>
      </w:r>
    </w:p>
    <w:p w14:paraId="2736B2DD" w14:textId="77777777" w:rsidR="00E1751C" w:rsidRPr="00E1751C" w:rsidRDefault="00E1751C" w:rsidP="00E1751C">
      <w:pPr>
        <w:tabs>
          <w:tab w:val="left" w:pos="6930"/>
        </w:tabs>
        <w:jc w:val="both"/>
        <w:rPr>
          <w:rFonts w:ascii="Arial" w:hAnsi="Arial" w:cs="Arial"/>
          <w:b/>
          <w:color w:val="548DD4" w:themeColor="text2" w:themeTint="99"/>
        </w:rPr>
      </w:pPr>
    </w:p>
    <w:p w14:paraId="5870CC80" w14:textId="77777777" w:rsidR="00512B87" w:rsidRPr="003F01FD" w:rsidRDefault="002B0062" w:rsidP="003F01FD">
      <w:pPr>
        <w:tabs>
          <w:tab w:val="left" w:pos="6930"/>
        </w:tabs>
        <w:jc w:val="both"/>
        <w:rPr>
          <w:rFonts w:ascii="Arial" w:hAnsi="Arial" w:cs="Arial"/>
        </w:rPr>
      </w:pPr>
      <w:r w:rsidRPr="003F01FD">
        <w:rPr>
          <w:rFonts w:ascii="Arial" w:hAnsi="Arial" w:cs="Arial"/>
        </w:rPr>
        <w:t xml:space="preserve">Le volet </w:t>
      </w:r>
      <w:r w:rsidR="00AF6919" w:rsidRPr="003F01FD">
        <w:rPr>
          <w:rFonts w:ascii="Arial" w:hAnsi="Arial" w:cs="Arial"/>
        </w:rPr>
        <w:t>S</w:t>
      </w:r>
      <w:r w:rsidRPr="003F01FD">
        <w:rPr>
          <w:rFonts w:ascii="Arial" w:hAnsi="Arial" w:cs="Arial"/>
        </w:rPr>
        <w:t>oins pa</w:t>
      </w:r>
      <w:r w:rsidR="009262CF" w:rsidRPr="003F01FD">
        <w:rPr>
          <w:rFonts w:ascii="Arial" w:hAnsi="Arial" w:cs="Arial"/>
        </w:rPr>
        <w:t xml:space="preserve">lliatifs du SROS-PRS de l’ARS Occitanie </w:t>
      </w:r>
      <w:r w:rsidR="002632DA" w:rsidRPr="003F01FD">
        <w:rPr>
          <w:rFonts w:ascii="Arial" w:hAnsi="Arial" w:cs="Arial"/>
        </w:rPr>
        <w:t xml:space="preserve">précise que </w:t>
      </w:r>
      <w:r w:rsidR="009262CF" w:rsidRPr="003F01FD">
        <w:rPr>
          <w:rFonts w:ascii="Arial" w:hAnsi="Arial" w:cs="Arial"/>
        </w:rPr>
        <w:t>les priorités du PRS retenues s’articulent autour de l’amélior</w:t>
      </w:r>
      <w:r w:rsidR="00BF2666" w:rsidRPr="003F01FD">
        <w:rPr>
          <w:rFonts w:ascii="Arial" w:hAnsi="Arial" w:cs="Arial"/>
        </w:rPr>
        <w:t xml:space="preserve">ation de </w:t>
      </w:r>
      <w:r w:rsidR="009262CF" w:rsidRPr="003F01FD">
        <w:rPr>
          <w:rFonts w:ascii="Arial" w:hAnsi="Arial" w:cs="Arial"/>
        </w:rPr>
        <w:t>l’équité d’accès aux LISP et</w:t>
      </w:r>
      <w:r w:rsidR="00BF2666" w:rsidRPr="003F01FD">
        <w:rPr>
          <w:rFonts w:ascii="Arial" w:hAnsi="Arial" w:cs="Arial"/>
        </w:rPr>
        <w:t xml:space="preserve"> de</w:t>
      </w:r>
      <w:r w:rsidR="009262CF" w:rsidRPr="003F01FD">
        <w:rPr>
          <w:rFonts w:ascii="Arial" w:hAnsi="Arial" w:cs="Arial"/>
        </w:rPr>
        <w:t xml:space="preserve"> la qualité de</w:t>
      </w:r>
      <w:r w:rsidR="00BF2666" w:rsidRPr="003F01FD">
        <w:rPr>
          <w:rFonts w:ascii="Arial" w:hAnsi="Arial" w:cs="Arial"/>
        </w:rPr>
        <w:t xml:space="preserve"> la</w:t>
      </w:r>
      <w:r w:rsidR="009262CF" w:rsidRPr="003F01FD">
        <w:rPr>
          <w:rFonts w:ascii="Arial" w:hAnsi="Arial" w:cs="Arial"/>
        </w:rPr>
        <w:t xml:space="preserve"> prise en charge.</w:t>
      </w:r>
    </w:p>
    <w:p w14:paraId="640CA170" w14:textId="77091D0A" w:rsidR="009262CF" w:rsidRPr="003F01FD" w:rsidRDefault="009262CF" w:rsidP="003F01FD">
      <w:pPr>
        <w:tabs>
          <w:tab w:val="left" w:pos="6930"/>
        </w:tabs>
        <w:jc w:val="both"/>
        <w:rPr>
          <w:rFonts w:ascii="Arial" w:hAnsi="Arial" w:cs="Arial"/>
        </w:rPr>
      </w:pPr>
      <w:r w:rsidRPr="003F01FD">
        <w:rPr>
          <w:rFonts w:ascii="Arial" w:hAnsi="Arial" w:cs="Arial"/>
        </w:rPr>
        <w:t>L’appel à</w:t>
      </w:r>
      <w:r w:rsidR="0061141F" w:rsidRPr="003F01FD">
        <w:rPr>
          <w:rFonts w:ascii="Arial" w:hAnsi="Arial" w:cs="Arial"/>
        </w:rPr>
        <w:t xml:space="preserve"> candidature </w:t>
      </w:r>
      <w:r w:rsidRPr="003F01FD">
        <w:rPr>
          <w:rFonts w:ascii="Arial" w:hAnsi="Arial" w:cs="Arial"/>
        </w:rPr>
        <w:t xml:space="preserve">territorialisé pour la création de LISP est à conduire </w:t>
      </w:r>
      <w:r w:rsidR="002B0062" w:rsidRPr="003F01FD">
        <w:rPr>
          <w:rFonts w:ascii="Arial" w:hAnsi="Arial" w:cs="Arial"/>
        </w:rPr>
        <w:t>dans l</w:t>
      </w:r>
      <w:r w:rsidR="00037C6E" w:rsidRPr="003F01FD">
        <w:rPr>
          <w:rFonts w:ascii="Arial" w:hAnsi="Arial" w:cs="Arial"/>
        </w:rPr>
        <w:t>’ensemble des départements de la région Occitanie</w:t>
      </w:r>
      <w:r w:rsidR="001A5C0D" w:rsidRPr="003F01FD">
        <w:rPr>
          <w:rFonts w:ascii="Arial" w:hAnsi="Arial" w:cs="Arial"/>
        </w:rPr>
        <w:t>.</w:t>
      </w:r>
    </w:p>
    <w:p w14:paraId="539A261F" w14:textId="77777777" w:rsidR="009262CF" w:rsidRPr="00E1751C" w:rsidRDefault="009262CF" w:rsidP="009262CF">
      <w:pPr>
        <w:pStyle w:val="Paragraphedeliste"/>
        <w:tabs>
          <w:tab w:val="left" w:pos="6930"/>
        </w:tabs>
        <w:ind w:left="360"/>
        <w:jc w:val="both"/>
        <w:rPr>
          <w:rFonts w:ascii="Arial" w:hAnsi="Arial" w:cs="Arial"/>
          <w:color w:val="FF0000"/>
        </w:rPr>
      </w:pPr>
    </w:p>
    <w:p w14:paraId="540B5F3F" w14:textId="4813F383" w:rsidR="002B0062" w:rsidRPr="003D66DE" w:rsidRDefault="004F7535" w:rsidP="0074436F">
      <w:pPr>
        <w:tabs>
          <w:tab w:val="left" w:pos="6930"/>
        </w:tabs>
        <w:jc w:val="both"/>
        <w:rPr>
          <w:rFonts w:ascii="Arial" w:hAnsi="Arial" w:cs="Arial"/>
          <w:b/>
        </w:rPr>
      </w:pPr>
      <w:r w:rsidRPr="003D66DE">
        <w:rPr>
          <w:rFonts w:ascii="Arial" w:hAnsi="Arial" w:cs="Arial"/>
          <w:b/>
        </w:rPr>
        <w:t>T</w:t>
      </w:r>
      <w:r w:rsidR="00832632" w:rsidRPr="003D66DE">
        <w:rPr>
          <w:rFonts w:ascii="Arial" w:hAnsi="Arial" w:cs="Arial"/>
          <w:b/>
        </w:rPr>
        <w:t>out</w:t>
      </w:r>
      <w:r w:rsidRPr="003D66DE">
        <w:rPr>
          <w:rFonts w:ascii="Arial" w:hAnsi="Arial" w:cs="Arial"/>
          <w:b/>
        </w:rPr>
        <w:t>e demande</w:t>
      </w:r>
      <w:r w:rsidR="00280F94" w:rsidRPr="003D66DE">
        <w:rPr>
          <w:rFonts w:ascii="Arial" w:hAnsi="Arial" w:cs="Arial"/>
          <w:b/>
        </w:rPr>
        <w:t xml:space="preserve"> de création</w:t>
      </w:r>
      <w:r w:rsidR="007826A3" w:rsidRPr="003D66DE">
        <w:rPr>
          <w:rFonts w:ascii="Arial" w:hAnsi="Arial" w:cs="Arial"/>
          <w:b/>
        </w:rPr>
        <w:t xml:space="preserve"> d’au minimum 3 LISP</w:t>
      </w:r>
      <w:r w:rsidR="00450570" w:rsidRPr="003D66DE">
        <w:rPr>
          <w:rFonts w:ascii="Arial" w:hAnsi="Arial" w:cs="Arial"/>
          <w:b/>
        </w:rPr>
        <w:t xml:space="preserve"> en MCO ou en SSR</w:t>
      </w:r>
      <w:r w:rsidR="001C71DD" w:rsidRPr="003D66DE">
        <w:rPr>
          <w:rFonts w:ascii="Arial" w:hAnsi="Arial" w:cs="Arial"/>
          <w:b/>
        </w:rPr>
        <w:t xml:space="preserve"> </w:t>
      </w:r>
      <w:r w:rsidR="00280F94" w:rsidRPr="003D66DE">
        <w:rPr>
          <w:rFonts w:ascii="Arial" w:hAnsi="Arial" w:cs="Arial"/>
          <w:b/>
        </w:rPr>
        <w:t xml:space="preserve">ou </w:t>
      </w:r>
      <w:r w:rsidRPr="003D66DE">
        <w:rPr>
          <w:rFonts w:ascii="Arial" w:hAnsi="Arial" w:cs="Arial"/>
          <w:b/>
        </w:rPr>
        <w:t>d’extension capacitaire</w:t>
      </w:r>
      <w:r w:rsidR="00A87727" w:rsidRPr="003D66DE">
        <w:rPr>
          <w:rFonts w:ascii="Arial" w:hAnsi="Arial" w:cs="Arial"/>
          <w:b/>
        </w:rPr>
        <w:t xml:space="preserve"> de l’existant</w:t>
      </w:r>
      <w:r w:rsidRPr="003D66DE">
        <w:rPr>
          <w:rFonts w:ascii="Arial" w:hAnsi="Arial" w:cs="Arial"/>
          <w:b/>
        </w:rPr>
        <w:t xml:space="preserve"> à compter de 1</w:t>
      </w:r>
      <w:r w:rsidR="007826A3" w:rsidRPr="003D66DE">
        <w:rPr>
          <w:rFonts w:ascii="Arial" w:hAnsi="Arial" w:cs="Arial"/>
          <w:b/>
        </w:rPr>
        <w:t xml:space="preserve"> à 2</w:t>
      </w:r>
      <w:r w:rsidR="00D13341" w:rsidRPr="003D66DE">
        <w:rPr>
          <w:rFonts w:ascii="Arial" w:hAnsi="Arial" w:cs="Arial"/>
          <w:b/>
        </w:rPr>
        <w:t xml:space="preserve"> LISP </w:t>
      </w:r>
      <w:r w:rsidR="00CF4134" w:rsidRPr="003D66DE">
        <w:rPr>
          <w:rFonts w:ascii="Arial" w:hAnsi="Arial" w:cs="Arial"/>
          <w:b/>
        </w:rPr>
        <w:t xml:space="preserve">en SSR ou </w:t>
      </w:r>
      <w:r w:rsidR="006351D5" w:rsidRPr="003D66DE">
        <w:rPr>
          <w:rFonts w:ascii="Arial" w:hAnsi="Arial" w:cs="Arial"/>
          <w:b/>
        </w:rPr>
        <w:t>MC</w:t>
      </w:r>
      <w:r w:rsidR="00D13341" w:rsidRPr="003D66DE">
        <w:rPr>
          <w:rFonts w:ascii="Arial" w:hAnsi="Arial" w:cs="Arial"/>
          <w:b/>
        </w:rPr>
        <w:t>O</w:t>
      </w:r>
      <w:r w:rsidR="00CC635B" w:rsidRPr="003D66DE">
        <w:rPr>
          <w:rFonts w:ascii="Arial" w:hAnsi="Arial" w:cs="Arial"/>
          <w:b/>
        </w:rPr>
        <w:t>, ces deux opérations s’e</w:t>
      </w:r>
      <w:r w:rsidR="00792D55" w:rsidRPr="003D66DE">
        <w:rPr>
          <w:rFonts w:ascii="Arial" w:hAnsi="Arial" w:cs="Arial"/>
          <w:b/>
        </w:rPr>
        <w:t xml:space="preserve">ffectuant </w:t>
      </w:r>
      <w:r w:rsidR="006D0CBF" w:rsidRPr="003D66DE">
        <w:rPr>
          <w:rFonts w:ascii="Arial" w:hAnsi="Arial" w:cs="Arial"/>
          <w:b/>
        </w:rPr>
        <w:t>dans la limite de 8 LISP par unité fonctionnelle</w:t>
      </w:r>
      <w:r w:rsidR="001C71DD" w:rsidRPr="003D66DE">
        <w:rPr>
          <w:rFonts w:ascii="Arial" w:hAnsi="Arial" w:cs="Arial"/>
          <w:b/>
        </w:rPr>
        <w:t xml:space="preserve"> et </w:t>
      </w:r>
      <w:r w:rsidR="006D0CBF" w:rsidRPr="003D66DE">
        <w:rPr>
          <w:rFonts w:ascii="Arial" w:hAnsi="Arial" w:cs="Arial"/>
          <w:b/>
        </w:rPr>
        <w:t>par site géographique</w:t>
      </w:r>
      <w:r w:rsidR="00450570" w:rsidRPr="003D66DE">
        <w:rPr>
          <w:rFonts w:ascii="Arial" w:hAnsi="Arial" w:cs="Arial"/>
          <w:b/>
        </w:rPr>
        <w:t>,</w:t>
      </w:r>
      <w:r w:rsidR="006D0CBF" w:rsidRPr="003D66DE">
        <w:rPr>
          <w:rFonts w:ascii="Arial" w:hAnsi="Arial" w:cs="Arial"/>
          <w:b/>
        </w:rPr>
        <w:t xml:space="preserve"> </w:t>
      </w:r>
      <w:r w:rsidRPr="003D66DE">
        <w:rPr>
          <w:rFonts w:ascii="Arial" w:hAnsi="Arial" w:cs="Arial"/>
          <w:b/>
        </w:rPr>
        <w:t>devra</w:t>
      </w:r>
      <w:r w:rsidR="00D85460" w:rsidRPr="003D66DE">
        <w:rPr>
          <w:rFonts w:ascii="Arial" w:hAnsi="Arial" w:cs="Arial"/>
          <w:b/>
        </w:rPr>
        <w:t xml:space="preserve"> s’inscrire dans le </w:t>
      </w:r>
      <w:r w:rsidR="004B228C" w:rsidRPr="003D66DE">
        <w:rPr>
          <w:rFonts w:ascii="Arial" w:hAnsi="Arial" w:cs="Arial"/>
          <w:b/>
        </w:rPr>
        <w:t>présent appel à candidature.</w:t>
      </w:r>
      <w:r w:rsidR="00741922" w:rsidRPr="003D66DE">
        <w:rPr>
          <w:rFonts w:ascii="Arial" w:hAnsi="Arial" w:cs="Arial"/>
          <w:b/>
        </w:rPr>
        <w:t xml:space="preserve"> </w:t>
      </w:r>
    </w:p>
    <w:p w14:paraId="4071B864" w14:textId="444BF190" w:rsidR="00FD738D" w:rsidRPr="003D66DE" w:rsidRDefault="00FD738D" w:rsidP="0074436F">
      <w:pPr>
        <w:tabs>
          <w:tab w:val="left" w:pos="6930"/>
        </w:tabs>
        <w:jc w:val="both"/>
        <w:rPr>
          <w:rFonts w:ascii="Arial" w:hAnsi="Arial" w:cs="Arial"/>
          <w:b/>
        </w:rPr>
      </w:pPr>
    </w:p>
    <w:p w14:paraId="307EF3F6" w14:textId="5BB2032B" w:rsidR="00FD738D" w:rsidRPr="003D66DE" w:rsidRDefault="00FD738D" w:rsidP="0074436F">
      <w:pPr>
        <w:tabs>
          <w:tab w:val="left" w:pos="6930"/>
        </w:tabs>
        <w:jc w:val="both"/>
        <w:rPr>
          <w:rFonts w:ascii="Arial" w:hAnsi="Arial" w:cs="Arial"/>
          <w:b/>
        </w:rPr>
      </w:pPr>
      <w:r w:rsidRPr="003D66DE">
        <w:rPr>
          <w:rFonts w:ascii="Arial" w:hAnsi="Arial" w:cs="Arial"/>
          <w:b/>
        </w:rPr>
        <w:t>Ces demandes doivent par ailleurs s’inscrire dans un projet répondant aux besoins du territoire de santé, travaillé en concertation avec les acteurs de</w:t>
      </w:r>
      <w:r w:rsidR="008050DE" w:rsidRPr="003D66DE">
        <w:rPr>
          <w:rFonts w:ascii="Arial" w:hAnsi="Arial" w:cs="Arial"/>
          <w:b/>
        </w:rPr>
        <w:t xml:space="preserve"> soin </w:t>
      </w:r>
      <w:r w:rsidRPr="003D66DE">
        <w:rPr>
          <w:rFonts w:ascii="Arial" w:hAnsi="Arial" w:cs="Arial"/>
          <w:b/>
        </w:rPr>
        <w:t>de ce territoire : établissements de santé, HAD, établissements médico-sociaux, CPTS, réseaux, …</w:t>
      </w:r>
    </w:p>
    <w:p w14:paraId="5351E314" w14:textId="77777777" w:rsidR="002B0062" w:rsidRPr="00541206" w:rsidRDefault="002B0062" w:rsidP="0074436F">
      <w:pPr>
        <w:tabs>
          <w:tab w:val="left" w:pos="6930"/>
        </w:tabs>
        <w:jc w:val="both"/>
        <w:rPr>
          <w:rFonts w:ascii="Arial" w:hAnsi="Arial" w:cs="Arial"/>
          <w:color w:val="548DD4" w:themeColor="text2" w:themeTint="99"/>
        </w:rPr>
      </w:pPr>
    </w:p>
    <w:p w14:paraId="07816563" w14:textId="77777777" w:rsidR="00463712" w:rsidRPr="00541206" w:rsidRDefault="00463712" w:rsidP="00463712">
      <w:pPr>
        <w:pStyle w:val="Paragraphedeliste"/>
        <w:numPr>
          <w:ilvl w:val="0"/>
          <w:numId w:val="3"/>
        </w:numPr>
        <w:tabs>
          <w:tab w:val="left" w:pos="6930"/>
        </w:tabs>
        <w:jc w:val="both"/>
        <w:rPr>
          <w:rFonts w:ascii="Arial" w:hAnsi="Arial" w:cs="Arial"/>
          <w:b/>
          <w:color w:val="548DD4" w:themeColor="text2" w:themeTint="99"/>
        </w:rPr>
      </w:pPr>
      <w:r w:rsidRPr="00541206">
        <w:rPr>
          <w:rFonts w:ascii="Arial" w:hAnsi="Arial" w:cs="Arial"/>
          <w:b/>
          <w:color w:val="548DD4" w:themeColor="text2" w:themeTint="99"/>
        </w:rPr>
        <w:t>Activité de la structure :</w:t>
      </w:r>
    </w:p>
    <w:p w14:paraId="0A1B48C1" w14:textId="77777777" w:rsidR="00463712" w:rsidRPr="006C7F3B" w:rsidRDefault="00463712" w:rsidP="00463712">
      <w:pPr>
        <w:tabs>
          <w:tab w:val="left" w:pos="6930"/>
        </w:tabs>
        <w:jc w:val="both"/>
        <w:rPr>
          <w:rFonts w:ascii="Arial" w:hAnsi="Arial" w:cs="Arial"/>
        </w:rPr>
      </w:pPr>
    </w:p>
    <w:p w14:paraId="53C2DA05" w14:textId="788F9742" w:rsidR="00463712" w:rsidRPr="006C7F3B" w:rsidRDefault="00463712" w:rsidP="00463712">
      <w:pPr>
        <w:tabs>
          <w:tab w:val="left" w:pos="6930"/>
        </w:tabs>
        <w:jc w:val="both"/>
        <w:rPr>
          <w:rFonts w:ascii="Arial" w:hAnsi="Arial" w:cs="Arial"/>
        </w:rPr>
      </w:pPr>
      <w:r w:rsidRPr="006C7F3B">
        <w:rPr>
          <w:rFonts w:ascii="Arial" w:hAnsi="Arial" w:cs="Arial"/>
        </w:rPr>
        <w:t>La nature des pathologies prises en charge dans le service et le nombre des situations en fin de vie</w:t>
      </w:r>
      <w:r w:rsidR="00751D7F">
        <w:rPr>
          <w:rFonts w:ascii="Arial" w:hAnsi="Arial" w:cs="Arial"/>
        </w:rPr>
        <w:t xml:space="preserve"> </w:t>
      </w:r>
      <w:r w:rsidRPr="006C7F3B">
        <w:rPr>
          <w:rFonts w:ascii="Arial" w:hAnsi="Arial" w:cs="Arial"/>
        </w:rPr>
        <w:t xml:space="preserve">qu’elle génère, la fréquence des décès sont des critères à prendre en compte pour apprécier l’opportunité </w:t>
      </w:r>
      <w:r w:rsidR="003F01FD" w:rsidRPr="006C7F3B">
        <w:rPr>
          <w:rFonts w:ascii="Arial" w:hAnsi="Arial" w:cs="Arial"/>
        </w:rPr>
        <w:t>d’installer des</w:t>
      </w:r>
      <w:r w:rsidRPr="006C7F3B">
        <w:rPr>
          <w:rFonts w:ascii="Arial" w:hAnsi="Arial" w:cs="Arial"/>
        </w:rPr>
        <w:t xml:space="preserve"> </w:t>
      </w:r>
      <w:r w:rsidR="003F01FD" w:rsidRPr="006C7F3B">
        <w:rPr>
          <w:rFonts w:ascii="Arial" w:hAnsi="Arial" w:cs="Arial"/>
        </w:rPr>
        <w:t>lits identifiés</w:t>
      </w:r>
      <w:r w:rsidRPr="006C7F3B">
        <w:rPr>
          <w:rFonts w:ascii="Arial" w:hAnsi="Arial" w:cs="Arial"/>
        </w:rPr>
        <w:t xml:space="preserve"> de soins palliatifs.</w:t>
      </w:r>
    </w:p>
    <w:p w14:paraId="7532DDB6" w14:textId="3C4AA14A" w:rsidR="00463712" w:rsidRPr="006C7F3B" w:rsidRDefault="00463712" w:rsidP="00463712">
      <w:pPr>
        <w:tabs>
          <w:tab w:val="left" w:pos="6930"/>
        </w:tabs>
        <w:jc w:val="both"/>
        <w:rPr>
          <w:rFonts w:ascii="Arial" w:hAnsi="Arial" w:cs="Arial"/>
        </w:rPr>
      </w:pPr>
      <w:r w:rsidRPr="006C7F3B">
        <w:rPr>
          <w:rFonts w:ascii="Arial" w:hAnsi="Arial" w:cs="Arial"/>
        </w:rPr>
        <w:t>L’étude du PMSI sur l</w:t>
      </w:r>
      <w:r w:rsidR="00A30760">
        <w:rPr>
          <w:rFonts w:ascii="Arial" w:hAnsi="Arial" w:cs="Arial"/>
        </w:rPr>
        <w:t xml:space="preserve">es </w:t>
      </w:r>
      <w:r w:rsidRPr="006C7F3B">
        <w:rPr>
          <w:rFonts w:ascii="Arial" w:hAnsi="Arial" w:cs="Arial"/>
        </w:rPr>
        <w:t>année</w:t>
      </w:r>
      <w:r w:rsidR="00A30760">
        <w:rPr>
          <w:rFonts w:ascii="Arial" w:hAnsi="Arial" w:cs="Arial"/>
        </w:rPr>
        <w:t>s</w:t>
      </w:r>
      <w:r w:rsidR="009374DE">
        <w:rPr>
          <w:rFonts w:ascii="Arial" w:hAnsi="Arial" w:cs="Arial"/>
        </w:rPr>
        <w:t xml:space="preserve"> 2019, 2020 et 2021 </w:t>
      </w:r>
      <w:r w:rsidRPr="006C7F3B">
        <w:rPr>
          <w:rFonts w:ascii="Arial" w:hAnsi="Arial" w:cs="Arial"/>
        </w:rPr>
        <w:t>permettra d’identifier ces besoins.</w:t>
      </w:r>
    </w:p>
    <w:p w14:paraId="3B707E89" w14:textId="77777777" w:rsidR="00463712" w:rsidRPr="006C7F3B" w:rsidRDefault="00463712" w:rsidP="00463712">
      <w:pPr>
        <w:tabs>
          <w:tab w:val="left" w:pos="6930"/>
        </w:tabs>
        <w:jc w:val="both"/>
        <w:rPr>
          <w:rFonts w:ascii="Arial" w:hAnsi="Arial" w:cs="Arial"/>
        </w:rPr>
      </w:pPr>
      <w:r w:rsidRPr="006C7F3B">
        <w:rPr>
          <w:rFonts w:ascii="Arial" w:hAnsi="Arial" w:cs="Arial"/>
        </w:rPr>
        <w:t xml:space="preserve">Le nombre de LISP est déterminé en fonction des données d’activité. </w:t>
      </w:r>
    </w:p>
    <w:p w14:paraId="65B32B81" w14:textId="77777777" w:rsidR="00463712" w:rsidRDefault="00463712" w:rsidP="00463712">
      <w:pPr>
        <w:tabs>
          <w:tab w:val="left" w:pos="6930"/>
        </w:tabs>
        <w:jc w:val="both"/>
        <w:rPr>
          <w:rFonts w:ascii="Arial" w:hAnsi="Arial" w:cs="Arial"/>
        </w:rPr>
      </w:pPr>
    </w:p>
    <w:p w14:paraId="2598D69F" w14:textId="77777777" w:rsidR="00541206" w:rsidRPr="006C7F3B" w:rsidRDefault="00541206" w:rsidP="00463712">
      <w:pPr>
        <w:tabs>
          <w:tab w:val="left" w:pos="6930"/>
        </w:tabs>
        <w:jc w:val="both"/>
        <w:rPr>
          <w:rFonts w:ascii="Arial" w:hAnsi="Arial" w:cs="Arial"/>
        </w:rPr>
      </w:pPr>
    </w:p>
    <w:p w14:paraId="736E54AB" w14:textId="77777777" w:rsidR="00463712" w:rsidRPr="00541206" w:rsidRDefault="00463712" w:rsidP="00463712">
      <w:pPr>
        <w:pStyle w:val="Paragraphedeliste"/>
        <w:numPr>
          <w:ilvl w:val="0"/>
          <w:numId w:val="3"/>
        </w:numPr>
        <w:tabs>
          <w:tab w:val="left" w:pos="6930"/>
        </w:tabs>
        <w:jc w:val="both"/>
        <w:rPr>
          <w:rFonts w:ascii="Arial" w:hAnsi="Arial" w:cs="Arial"/>
          <w:b/>
          <w:color w:val="548DD4" w:themeColor="text2" w:themeTint="99"/>
        </w:rPr>
      </w:pPr>
      <w:r w:rsidRPr="00541206">
        <w:rPr>
          <w:rFonts w:ascii="Arial" w:hAnsi="Arial" w:cs="Arial"/>
          <w:b/>
          <w:color w:val="548DD4" w:themeColor="text2" w:themeTint="99"/>
        </w:rPr>
        <w:t>Les conditions d’accueil et d’hébergement :</w:t>
      </w:r>
    </w:p>
    <w:p w14:paraId="6AB32C30" w14:textId="77777777" w:rsidR="00463712" w:rsidRPr="006C7F3B" w:rsidRDefault="00463712" w:rsidP="00463712">
      <w:pPr>
        <w:tabs>
          <w:tab w:val="left" w:pos="6930"/>
        </w:tabs>
        <w:ind w:left="360"/>
        <w:jc w:val="both"/>
        <w:rPr>
          <w:rFonts w:ascii="Arial" w:hAnsi="Arial" w:cs="Arial"/>
          <w:b/>
        </w:rPr>
      </w:pPr>
    </w:p>
    <w:p w14:paraId="76B3283E" w14:textId="77777777" w:rsidR="00463712" w:rsidRPr="006C7F3B" w:rsidRDefault="00463712" w:rsidP="00463712">
      <w:pPr>
        <w:tabs>
          <w:tab w:val="left" w:pos="6930"/>
        </w:tabs>
        <w:jc w:val="both"/>
        <w:rPr>
          <w:rFonts w:ascii="Arial" w:hAnsi="Arial" w:cs="Arial"/>
        </w:rPr>
      </w:pPr>
      <w:r w:rsidRPr="006C7F3B">
        <w:rPr>
          <w:rFonts w:ascii="Arial" w:hAnsi="Arial" w:cs="Arial"/>
        </w:rPr>
        <w:t>Les</w:t>
      </w:r>
      <w:r>
        <w:rPr>
          <w:rFonts w:ascii="Arial" w:hAnsi="Arial" w:cs="Arial"/>
        </w:rPr>
        <w:t xml:space="preserve"> </w:t>
      </w:r>
      <w:r w:rsidRPr="006C7F3B">
        <w:rPr>
          <w:rFonts w:ascii="Arial" w:hAnsi="Arial" w:cs="Arial"/>
        </w:rPr>
        <w:t>LISP sont situés et identifiés clairement au sein d’un service ou d’une unité de l’établissement. Il est conseillé de les regrouper et de définir une capacité minimale (3 à 4) dans un souci d’optimisation de la prise en charge.</w:t>
      </w:r>
    </w:p>
    <w:p w14:paraId="521BC790" w14:textId="77777777" w:rsidR="00463712" w:rsidRDefault="00463712" w:rsidP="00463712">
      <w:pPr>
        <w:tabs>
          <w:tab w:val="left" w:pos="6930"/>
        </w:tabs>
        <w:jc w:val="both"/>
        <w:rPr>
          <w:rFonts w:ascii="Arial" w:hAnsi="Arial" w:cs="Arial"/>
        </w:rPr>
      </w:pPr>
    </w:p>
    <w:p w14:paraId="0EC3AEAA" w14:textId="77777777" w:rsidR="00463712" w:rsidRPr="006C7F3B" w:rsidRDefault="00463712" w:rsidP="00463712">
      <w:pPr>
        <w:tabs>
          <w:tab w:val="left" w:pos="6930"/>
        </w:tabs>
        <w:jc w:val="both"/>
        <w:rPr>
          <w:rFonts w:ascii="Arial" w:hAnsi="Arial" w:cs="Arial"/>
        </w:rPr>
      </w:pPr>
      <w:r w:rsidRPr="006C7F3B">
        <w:rPr>
          <w:rFonts w:ascii="Arial" w:hAnsi="Arial" w:cs="Arial"/>
        </w:rPr>
        <w:t xml:space="preserve">Le service doit disposer de chambres individuelles et prendre en compte les besoins </w:t>
      </w:r>
      <w:r w:rsidRPr="004200C6">
        <w:rPr>
          <w:rFonts w:ascii="Arial" w:hAnsi="Arial" w:cs="Arial"/>
        </w:rPr>
        <w:t>liés</w:t>
      </w:r>
      <w:r w:rsidRPr="006C7F3B">
        <w:rPr>
          <w:rFonts w:ascii="Arial" w:hAnsi="Arial" w:cs="Arial"/>
        </w:rPr>
        <w:t xml:space="preserve"> à la mobilité réduite. La superficie des chambres doit permettre l’accueil des proches (possibilité de lit d’appoint) et l’intervention des bénévoles et des ministres des cultes.</w:t>
      </w:r>
    </w:p>
    <w:p w14:paraId="041070F3" w14:textId="77777777" w:rsidR="00463712" w:rsidRDefault="00463712" w:rsidP="00463712">
      <w:pPr>
        <w:tabs>
          <w:tab w:val="left" w:pos="6930"/>
        </w:tabs>
        <w:jc w:val="both"/>
        <w:rPr>
          <w:rFonts w:ascii="Arial" w:hAnsi="Arial" w:cs="Arial"/>
        </w:rPr>
      </w:pPr>
    </w:p>
    <w:p w14:paraId="05C9CECE" w14:textId="33D391F7" w:rsidR="00463712" w:rsidRPr="006C7F3B" w:rsidRDefault="00463712" w:rsidP="00463712">
      <w:pPr>
        <w:tabs>
          <w:tab w:val="left" w:pos="6930"/>
        </w:tabs>
        <w:jc w:val="both"/>
        <w:rPr>
          <w:rFonts w:ascii="Arial" w:hAnsi="Arial" w:cs="Arial"/>
        </w:rPr>
      </w:pPr>
      <w:r w:rsidRPr="006C7F3B">
        <w:rPr>
          <w:rFonts w:ascii="Arial" w:hAnsi="Arial" w:cs="Arial"/>
        </w:rPr>
        <w:t>Elles doivent disposer de sanitaires, d’appel malade,</w:t>
      </w:r>
      <w:r w:rsidR="00DD6DAA">
        <w:rPr>
          <w:rFonts w:ascii="Arial" w:hAnsi="Arial" w:cs="Arial"/>
        </w:rPr>
        <w:t xml:space="preserve"> des</w:t>
      </w:r>
      <w:r w:rsidRPr="006C7F3B">
        <w:rPr>
          <w:rFonts w:ascii="Arial" w:hAnsi="Arial" w:cs="Arial"/>
        </w:rPr>
        <w:t xml:space="preserve"> fluides médicaux</w:t>
      </w:r>
      <w:r w:rsidR="00DD6DAA">
        <w:rPr>
          <w:rFonts w:ascii="Arial" w:hAnsi="Arial" w:cs="Arial"/>
        </w:rPr>
        <w:t xml:space="preserve"> et </w:t>
      </w:r>
      <w:r w:rsidRPr="006C7F3B">
        <w:rPr>
          <w:rFonts w:ascii="Arial" w:hAnsi="Arial" w:cs="Arial"/>
        </w:rPr>
        <w:t>éventuellement</w:t>
      </w:r>
      <w:r w:rsidR="00DD6DAA">
        <w:rPr>
          <w:rFonts w:ascii="Arial" w:hAnsi="Arial" w:cs="Arial"/>
        </w:rPr>
        <w:t xml:space="preserve"> de </w:t>
      </w:r>
      <w:r w:rsidRPr="006C7F3B">
        <w:rPr>
          <w:rFonts w:ascii="Arial" w:hAnsi="Arial" w:cs="Arial"/>
        </w:rPr>
        <w:t>lits électriques.</w:t>
      </w:r>
    </w:p>
    <w:p w14:paraId="2A0F74FA" w14:textId="77777777" w:rsidR="00463712" w:rsidRDefault="00463712" w:rsidP="00463712">
      <w:pPr>
        <w:tabs>
          <w:tab w:val="left" w:pos="6930"/>
        </w:tabs>
        <w:jc w:val="both"/>
        <w:rPr>
          <w:rFonts w:ascii="Arial" w:hAnsi="Arial" w:cs="Arial"/>
        </w:rPr>
      </w:pPr>
    </w:p>
    <w:p w14:paraId="2E0760E1" w14:textId="77777777" w:rsidR="00463712" w:rsidRDefault="00463712" w:rsidP="00463712">
      <w:pPr>
        <w:tabs>
          <w:tab w:val="left" w:pos="6930"/>
        </w:tabs>
        <w:jc w:val="both"/>
        <w:rPr>
          <w:rFonts w:ascii="Arial" w:hAnsi="Arial" w:cs="Arial"/>
        </w:rPr>
      </w:pPr>
      <w:r w:rsidRPr="006C7F3B">
        <w:rPr>
          <w:rFonts w:ascii="Arial" w:hAnsi="Arial" w:cs="Arial"/>
        </w:rPr>
        <w:t>Le service doit disposer :</w:t>
      </w:r>
    </w:p>
    <w:p w14:paraId="6C1C6B35" w14:textId="77777777" w:rsidR="002B0062" w:rsidRPr="006C7F3B" w:rsidRDefault="002B0062" w:rsidP="00463712">
      <w:pPr>
        <w:tabs>
          <w:tab w:val="left" w:pos="6930"/>
        </w:tabs>
        <w:jc w:val="both"/>
        <w:rPr>
          <w:rFonts w:ascii="Arial" w:hAnsi="Arial" w:cs="Arial"/>
        </w:rPr>
      </w:pPr>
    </w:p>
    <w:p w14:paraId="1949B76F" w14:textId="6B03A238" w:rsidR="00463712" w:rsidRPr="006C7F3B" w:rsidRDefault="004C4D0E" w:rsidP="00463712">
      <w:pPr>
        <w:pStyle w:val="Paragraphedeliste"/>
        <w:numPr>
          <w:ilvl w:val="0"/>
          <w:numId w:val="4"/>
        </w:numPr>
        <w:tabs>
          <w:tab w:val="left" w:pos="6930"/>
        </w:tabs>
        <w:jc w:val="both"/>
        <w:rPr>
          <w:rFonts w:ascii="Arial" w:hAnsi="Arial" w:cs="Arial"/>
        </w:rPr>
      </w:pPr>
      <w:r>
        <w:rPr>
          <w:rFonts w:ascii="Arial" w:hAnsi="Arial" w:cs="Arial"/>
        </w:rPr>
        <w:t>D</w:t>
      </w:r>
      <w:r w:rsidR="00463712">
        <w:rPr>
          <w:rFonts w:ascii="Arial" w:hAnsi="Arial" w:cs="Arial"/>
        </w:rPr>
        <w:t>’</w:t>
      </w:r>
      <w:r w:rsidR="00463712" w:rsidRPr="006C7F3B">
        <w:rPr>
          <w:rFonts w:ascii="Arial" w:hAnsi="Arial" w:cs="Arial"/>
        </w:rPr>
        <w:t xml:space="preserve">une pièce adaptée à l’organisation des réunions pluridisciplinaires et/ou aux entretiens avec </w:t>
      </w:r>
      <w:r w:rsidR="003F01FD" w:rsidRPr="006C7F3B">
        <w:rPr>
          <w:rFonts w:ascii="Arial" w:hAnsi="Arial" w:cs="Arial"/>
        </w:rPr>
        <w:t>les familles</w:t>
      </w:r>
      <w:r w:rsidR="00463712" w:rsidRPr="006C7F3B">
        <w:rPr>
          <w:rFonts w:ascii="Arial" w:hAnsi="Arial" w:cs="Arial"/>
        </w:rPr>
        <w:t xml:space="preserve"> et les proches,</w:t>
      </w:r>
    </w:p>
    <w:p w14:paraId="3C0ED572" w14:textId="54890A5E" w:rsidR="00463712" w:rsidRPr="006C7F3B" w:rsidRDefault="004C4D0E" w:rsidP="00463712">
      <w:pPr>
        <w:pStyle w:val="Paragraphedeliste"/>
        <w:numPr>
          <w:ilvl w:val="0"/>
          <w:numId w:val="4"/>
        </w:numPr>
        <w:tabs>
          <w:tab w:val="left" w:pos="6930"/>
        </w:tabs>
        <w:jc w:val="both"/>
        <w:rPr>
          <w:rFonts w:ascii="Arial" w:hAnsi="Arial" w:cs="Arial"/>
        </w:rPr>
      </w:pPr>
      <w:r w:rsidRPr="006C7F3B">
        <w:rPr>
          <w:rFonts w:ascii="Arial" w:hAnsi="Arial" w:cs="Arial"/>
        </w:rPr>
        <w:t>D’une</w:t>
      </w:r>
      <w:r w:rsidR="00463712" w:rsidRPr="006C7F3B">
        <w:rPr>
          <w:rFonts w:ascii="Arial" w:hAnsi="Arial" w:cs="Arial"/>
        </w:rPr>
        <w:t xml:space="preserve"> zone de repos et d’attente pour les familles (avec possibilité de restauration sur place),</w:t>
      </w:r>
    </w:p>
    <w:p w14:paraId="201F5221" w14:textId="50500EE4" w:rsidR="00463712" w:rsidRPr="006C7F3B" w:rsidRDefault="004C4D0E" w:rsidP="00463712">
      <w:pPr>
        <w:pStyle w:val="Paragraphedeliste"/>
        <w:numPr>
          <w:ilvl w:val="0"/>
          <w:numId w:val="4"/>
        </w:numPr>
        <w:tabs>
          <w:tab w:val="left" w:pos="6930"/>
        </w:tabs>
        <w:jc w:val="both"/>
        <w:rPr>
          <w:rFonts w:ascii="Arial" w:hAnsi="Arial" w:cs="Arial"/>
        </w:rPr>
      </w:pPr>
      <w:r w:rsidRPr="006C7F3B">
        <w:rPr>
          <w:rFonts w:ascii="Arial" w:hAnsi="Arial" w:cs="Arial"/>
        </w:rPr>
        <w:t>D’un</w:t>
      </w:r>
      <w:r w:rsidR="00463712" w:rsidRPr="006C7F3B">
        <w:rPr>
          <w:rFonts w:ascii="Arial" w:hAnsi="Arial" w:cs="Arial"/>
        </w:rPr>
        <w:t xml:space="preserve"> lieu pour les bénévoles d’accompagnement,</w:t>
      </w:r>
    </w:p>
    <w:p w14:paraId="6C9E7C0D" w14:textId="4F36379A" w:rsidR="00463712" w:rsidRPr="006C7F3B" w:rsidRDefault="004C4D0E" w:rsidP="00463712">
      <w:pPr>
        <w:pStyle w:val="Paragraphedeliste"/>
        <w:numPr>
          <w:ilvl w:val="0"/>
          <w:numId w:val="4"/>
        </w:numPr>
        <w:tabs>
          <w:tab w:val="left" w:pos="6930"/>
        </w:tabs>
        <w:jc w:val="both"/>
        <w:rPr>
          <w:rFonts w:ascii="Arial" w:hAnsi="Arial" w:cs="Arial"/>
        </w:rPr>
      </w:pPr>
      <w:r w:rsidRPr="006C7F3B">
        <w:rPr>
          <w:rFonts w:ascii="Arial" w:hAnsi="Arial" w:cs="Arial"/>
        </w:rPr>
        <w:t>De</w:t>
      </w:r>
      <w:r w:rsidR="00463712" w:rsidRPr="006C7F3B">
        <w:rPr>
          <w:rFonts w:ascii="Arial" w:hAnsi="Arial" w:cs="Arial"/>
        </w:rPr>
        <w:t xml:space="preserve"> moyens techniques adaptés à la prise en charge (matériel antidouleur, anti escarres, pompes à nutrition parentérale…).</w:t>
      </w:r>
    </w:p>
    <w:p w14:paraId="1709E42E" w14:textId="77777777" w:rsidR="00463712" w:rsidRDefault="00463712" w:rsidP="00463712">
      <w:pPr>
        <w:tabs>
          <w:tab w:val="left" w:pos="6930"/>
        </w:tabs>
        <w:jc w:val="both"/>
        <w:rPr>
          <w:rFonts w:ascii="Arial" w:hAnsi="Arial" w:cs="Arial"/>
        </w:rPr>
      </w:pPr>
    </w:p>
    <w:p w14:paraId="71836A16" w14:textId="77777777" w:rsidR="00463712" w:rsidRPr="006C7F3B" w:rsidRDefault="00463712" w:rsidP="00463712">
      <w:pPr>
        <w:tabs>
          <w:tab w:val="left" w:pos="6930"/>
        </w:tabs>
        <w:jc w:val="both"/>
        <w:rPr>
          <w:rFonts w:ascii="Arial" w:hAnsi="Arial" w:cs="Arial"/>
        </w:rPr>
      </w:pPr>
      <w:r w:rsidRPr="006C7F3B">
        <w:rPr>
          <w:rFonts w:ascii="Arial" w:hAnsi="Arial" w:cs="Arial"/>
        </w:rPr>
        <w:t xml:space="preserve">L’établissement doit disposer ou avoir accès à une chambre funéraire. </w:t>
      </w:r>
    </w:p>
    <w:p w14:paraId="5989C2BB" w14:textId="77777777" w:rsidR="00463712" w:rsidRDefault="00463712" w:rsidP="00463712">
      <w:pPr>
        <w:tabs>
          <w:tab w:val="left" w:pos="6930"/>
        </w:tabs>
        <w:jc w:val="both"/>
        <w:rPr>
          <w:rFonts w:ascii="Arial" w:hAnsi="Arial" w:cs="Arial"/>
          <w:b/>
        </w:rPr>
      </w:pPr>
    </w:p>
    <w:p w14:paraId="150059C7" w14:textId="5E38AF07" w:rsidR="002B0062" w:rsidRDefault="002B0062" w:rsidP="00463712">
      <w:pPr>
        <w:tabs>
          <w:tab w:val="left" w:pos="6930"/>
        </w:tabs>
        <w:jc w:val="both"/>
        <w:rPr>
          <w:rFonts w:ascii="Arial" w:hAnsi="Arial" w:cs="Arial"/>
          <w:b/>
        </w:rPr>
      </w:pPr>
    </w:p>
    <w:p w14:paraId="3F9F86DF" w14:textId="77777777" w:rsidR="008C4FD4" w:rsidRPr="006C7F3B" w:rsidRDefault="008C4FD4" w:rsidP="00463712">
      <w:pPr>
        <w:tabs>
          <w:tab w:val="left" w:pos="6930"/>
        </w:tabs>
        <w:jc w:val="both"/>
        <w:rPr>
          <w:rFonts w:ascii="Arial" w:hAnsi="Arial" w:cs="Arial"/>
          <w:b/>
        </w:rPr>
      </w:pPr>
    </w:p>
    <w:p w14:paraId="4980D29A" w14:textId="77777777" w:rsidR="00463712" w:rsidRPr="00541206" w:rsidRDefault="00463712" w:rsidP="00463712">
      <w:pPr>
        <w:pStyle w:val="Paragraphedeliste"/>
        <w:numPr>
          <w:ilvl w:val="0"/>
          <w:numId w:val="3"/>
        </w:numPr>
        <w:tabs>
          <w:tab w:val="left" w:pos="6930"/>
        </w:tabs>
        <w:jc w:val="both"/>
        <w:rPr>
          <w:rFonts w:ascii="Arial" w:hAnsi="Arial" w:cs="Arial"/>
          <w:b/>
          <w:color w:val="548DD4" w:themeColor="text2" w:themeTint="99"/>
        </w:rPr>
      </w:pPr>
      <w:r w:rsidRPr="00541206">
        <w:rPr>
          <w:rFonts w:ascii="Arial" w:hAnsi="Arial" w:cs="Arial"/>
          <w:b/>
          <w:color w:val="548DD4" w:themeColor="text2" w:themeTint="99"/>
        </w:rPr>
        <w:t>Le personnel :</w:t>
      </w:r>
    </w:p>
    <w:p w14:paraId="6E1C3755" w14:textId="77777777" w:rsidR="00463712" w:rsidRPr="006C7F3B" w:rsidRDefault="00463712" w:rsidP="00463712">
      <w:pPr>
        <w:pStyle w:val="Paragraphedeliste"/>
        <w:tabs>
          <w:tab w:val="left" w:pos="6930"/>
        </w:tabs>
        <w:ind w:left="720"/>
        <w:jc w:val="both"/>
        <w:rPr>
          <w:rFonts w:ascii="Arial" w:hAnsi="Arial" w:cs="Arial"/>
          <w:b/>
        </w:rPr>
      </w:pPr>
    </w:p>
    <w:p w14:paraId="4B83AC78" w14:textId="77777777" w:rsidR="00463712" w:rsidRPr="00992447" w:rsidRDefault="00463712" w:rsidP="00463712">
      <w:pPr>
        <w:tabs>
          <w:tab w:val="left" w:pos="6930"/>
        </w:tabs>
        <w:jc w:val="both"/>
        <w:rPr>
          <w:rFonts w:ascii="Arial" w:hAnsi="Arial" w:cs="Arial"/>
          <w:b/>
        </w:rPr>
      </w:pPr>
      <w:r w:rsidRPr="00992447">
        <w:rPr>
          <w:rFonts w:ascii="Arial" w:hAnsi="Arial" w:cs="Arial"/>
          <w:b/>
        </w:rPr>
        <w:t>Pour les lits identifiés de soins palliatifs, l’effort doit essentiellement reposer sur la formation initiale et continue du personnel soignant et la présence d’un personnel soignant renforcé.</w:t>
      </w:r>
    </w:p>
    <w:p w14:paraId="157C4359" w14:textId="77777777" w:rsidR="00463712" w:rsidRPr="00992447" w:rsidRDefault="00463712" w:rsidP="00463712">
      <w:pPr>
        <w:tabs>
          <w:tab w:val="left" w:pos="6930"/>
        </w:tabs>
        <w:jc w:val="both"/>
        <w:rPr>
          <w:rFonts w:ascii="Arial" w:hAnsi="Arial" w:cs="Arial"/>
          <w:b/>
        </w:rPr>
      </w:pPr>
    </w:p>
    <w:p w14:paraId="5B30794F" w14:textId="6E2AF35B" w:rsidR="00463712" w:rsidRPr="006C7F3B" w:rsidRDefault="00463712" w:rsidP="00463712">
      <w:pPr>
        <w:tabs>
          <w:tab w:val="left" w:pos="6930"/>
        </w:tabs>
        <w:jc w:val="both"/>
        <w:rPr>
          <w:rFonts w:ascii="Arial" w:hAnsi="Arial" w:cs="Arial"/>
        </w:rPr>
      </w:pPr>
      <w:r w:rsidRPr="006C7F3B">
        <w:rPr>
          <w:rFonts w:ascii="Arial" w:hAnsi="Arial" w:cs="Arial"/>
        </w:rPr>
        <w:t>Le service doit disposer d’un référent médecin et d’un référent soignant devant avoir une expérience pratique dans une équipe spécialisée de soins palliatifs (EMSP ou USP) et s’inscrire dans une démarche de formation continue et approfondie (DU,</w:t>
      </w:r>
      <w:r w:rsidR="00820356">
        <w:rPr>
          <w:rFonts w:ascii="Arial" w:hAnsi="Arial" w:cs="Arial"/>
        </w:rPr>
        <w:t xml:space="preserve"> </w:t>
      </w:r>
      <w:r w:rsidRPr="006C7F3B">
        <w:rPr>
          <w:rFonts w:ascii="Arial" w:hAnsi="Arial" w:cs="Arial"/>
        </w:rPr>
        <w:t>DESC) en soins palliatifs et prise en charge de la douleur.</w:t>
      </w:r>
    </w:p>
    <w:p w14:paraId="6DAAAC94" w14:textId="77777777" w:rsidR="00463712" w:rsidRDefault="00463712" w:rsidP="00463712">
      <w:pPr>
        <w:tabs>
          <w:tab w:val="left" w:pos="6930"/>
        </w:tabs>
        <w:jc w:val="both"/>
        <w:rPr>
          <w:rFonts w:ascii="Arial" w:hAnsi="Arial" w:cs="Arial"/>
        </w:rPr>
      </w:pPr>
    </w:p>
    <w:p w14:paraId="47ABA4A6" w14:textId="77777777" w:rsidR="00463712" w:rsidRPr="006C7F3B" w:rsidRDefault="00463712" w:rsidP="00463712">
      <w:pPr>
        <w:tabs>
          <w:tab w:val="left" w:pos="6930"/>
        </w:tabs>
        <w:jc w:val="both"/>
        <w:rPr>
          <w:rFonts w:ascii="Arial" w:hAnsi="Arial" w:cs="Arial"/>
        </w:rPr>
      </w:pPr>
      <w:r w:rsidRPr="006C7F3B">
        <w:rPr>
          <w:rFonts w:ascii="Arial" w:hAnsi="Arial" w:cs="Arial"/>
        </w:rPr>
        <w:t>L’ensemble des personnels du service doit bénéficier de formation</w:t>
      </w:r>
      <w:r>
        <w:rPr>
          <w:rFonts w:ascii="Arial" w:hAnsi="Arial" w:cs="Arial"/>
        </w:rPr>
        <w:t>s</w:t>
      </w:r>
      <w:r w:rsidRPr="006C7F3B">
        <w:rPr>
          <w:rFonts w:ascii="Arial" w:hAnsi="Arial" w:cs="Arial"/>
        </w:rPr>
        <w:t xml:space="preserve"> en soins palliatifs et connaître la démarche palliative. Un plan de formation doit être formalisé.</w:t>
      </w:r>
    </w:p>
    <w:p w14:paraId="1ED849F3" w14:textId="77777777" w:rsidR="00463712" w:rsidRDefault="00463712" w:rsidP="00463712">
      <w:pPr>
        <w:tabs>
          <w:tab w:val="left" w:pos="6930"/>
        </w:tabs>
        <w:jc w:val="both"/>
        <w:rPr>
          <w:rFonts w:ascii="Arial" w:hAnsi="Arial" w:cs="Arial"/>
        </w:rPr>
      </w:pPr>
    </w:p>
    <w:p w14:paraId="6A99BA5A" w14:textId="4C900D56" w:rsidR="00463712" w:rsidRPr="006C7F3B" w:rsidRDefault="00463712" w:rsidP="00463712">
      <w:pPr>
        <w:tabs>
          <w:tab w:val="left" w:pos="6930"/>
        </w:tabs>
        <w:jc w:val="both"/>
        <w:rPr>
          <w:rFonts w:ascii="Arial" w:hAnsi="Arial" w:cs="Arial"/>
        </w:rPr>
      </w:pPr>
      <w:r w:rsidRPr="006C7F3B">
        <w:rPr>
          <w:rFonts w:ascii="Arial" w:hAnsi="Arial" w:cs="Arial"/>
        </w:rPr>
        <w:t>Le service doit permettre le recours à un psychologue, un assistant de service social et à</w:t>
      </w:r>
      <w:r>
        <w:rPr>
          <w:rFonts w:ascii="Arial" w:hAnsi="Arial" w:cs="Arial"/>
        </w:rPr>
        <w:t xml:space="preserve"> </w:t>
      </w:r>
      <w:r w:rsidRPr="006C7F3B">
        <w:rPr>
          <w:rFonts w:ascii="Arial" w:hAnsi="Arial" w:cs="Arial"/>
        </w:rPr>
        <w:t>des bénévoles.</w:t>
      </w:r>
    </w:p>
    <w:p w14:paraId="268F0F0D" w14:textId="77777777" w:rsidR="00463712" w:rsidRDefault="00463712" w:rsidP="00463712">
      <w:pPr>
        <w:tabs>
          <w:tab w:val="left" w:pos="6930"/>
        </w:tabs>
        <w:jc w:val="both"/>
        <w:rPr>
          <w:rFonts w:ascii="Arial" w:hAnsi="Arial" w:cs="Arial"/>
        </w:rPr>
      </w:pPr>
    </w:p>
    <w:p w14:paraId="59411EF7" w14:textId="77777777" w:rsidR="00463712" w:rsidRPr="006C7F3B" w:rsidRDefault="00463712" w:rsidP="00463712">
      <w:pPr>
        <w:tabs>
          <w:tab w:val="left" w:pos="6930"/>
        </w:tabs>
        <w:jc w:val="both"/>
        <w:rPr>
          <w:rFonts w:ascii="Arial" w:hAnsi="Arial" w:cs="Arial"/>
        </w:rPr>
      </w:pPr>
      <w:r w:rsidRPr="006C7F3B">
        <w:rPr>
          <w:rFonts w:ascii="Arial" w:hAnsi="Arial" w:cs="Arial"/>
        </w:rPr>
        <w:t>D’autres personnels peuvent intervenir : kinésithérapeutes, diététiciennes, ergothérapeutes…</w:t>
      </w:r>
    </w:p>
    <w:p w14:paraId="324DE13E" w14:textId="7A8F6FA2" w:rsidR="00463712" w:rsidRDefault="00463712" w:rsidP="00463712">
      <w:pPr>
        <w:tabs>
          <w:tab w:val="left" w:pos="6930"/>
        </w:tabs>
        <w:jc w:val="both"/>
        <w:rPr>
          <w:rFonts w:ascii="Arial" w:hAnsi="Arial" w:cs="Arial"/>
          <w:b/>
        </w:rPr>
      </w:pPr>
      <w:r w:rsidRPr="001B741E">
        <w:rPr>
          <w:rFonts w:ascii="Arial" w:hAnsi="Arial" w:cs="Arial"/>
          <w:b/>
        </w:rPr>
        <w:t>L’organisation est basée sur la présence IDE et AS</w:t>
      </w:r>
      <w:r w:rsidR="0028358B">
        <w:rPr>
          <w:rFonts w:ascii="Arial" w:hAnsi="Arial" w:cs="Arial"/>
          <w:b/>
        </w:rPr>
        <w:t>D</w:t>
      </w:r>
      <w:r w:rsidRPr="001B741E">
        <w:rPr>
          <w:rFonts w:ascii="Arial" w:hAnsi="Arial" w:cs="Arial"/>
          <w:b/>
        </w:rPr>
        <w:t xml:space="preserve"> 24H sur 24H, la permanence médicale</w:t>
      </w:r>
      <w:r w:rsidR="004C4D0E">
        <w:rPr>
          <w:rFonts w:ascii="Arial" w:hAnsi="Arial" w:cs="Arial"/>
          <w:b/>
        </w:rPr>
        <w:t xml:space="preserve"> </w:t>
      </w:r>
      <w:r w:rsidRPr="001B741E">
        <w:rPr>
          <w:rFonts w:ascii="Arial" w:hAnsi="Arial" w:cs="Arial"/>
          <w:b/>
        </w:rPr>
        <w:t>le jour et son accessibilité par astreinte la nuit.</w:t>
      </w:r>
    </w:p>
    <w:p w14:paraId="46682C5E" w14:textId="41032AA2" w:rsidR="00BF2B19" w:rsidRDefault="00BF2B19" w:rsidP="00463712">
      <w:pPr>
        <w:tabs>
          <w:tab w:val="left" w:pos="6930"/>
        </w:tabs>
        <w:jc w:val="both"/>
        <w:rPr>
          <w:rFonts w:ascii="Arial" w:hAnsi="Arial" w:cs="Arial"/>
          <w:b/>
        </w:rPr>
      </w:pPr>
    </w:p>
    <w:p w14:paraId="31875F52" w14:textId="023B2DD1" w:rsidR="00BF2B19" w:rsidRPr="00391B99" w:rsidRDefault="00BF2B19" w:rsidP="00463712">
      <w:pPr>
        <w:tabs>
          <w:tab w:val="left" w:pos="6930"/>
        </w:tabs>
        <w:jc w:val="both"/>
        <w:rPr>
          <w:rFonts w:ascii="Arial" w:hAnsi="Arial" w:cs="Arial"/>
          <w:b/>
        </w:rPr>
      </w:pPr>
      <w:r w:rsidRPr="003F01FD">
        <w:rPr>
          <w:rFonts w:ascii="Arial" w:hAnsi="Arial" w:cs="Arial"/>
        </w:rPr>
        <w:t xml:space="preserve">Au-delà des missions générales de toute unité de soins, les LISP bénéficient d’un ratio de personnel majoré afin de mettre en œuvre les missions spécifiques liées à l’accompagnement de la fin de vie. L’évaluation de la charge de travail spécifique mise en œuvre dans les LISP justifie qu’un renfort de temps de personnel soit accordé pour aider à la prise en charge des patients : </w:t>
      </w:r>
      <w:r w:rsidRPr="00391B99">
        <w:rPr>
          <w:rFonts w:ascii="Arial" w:hAnsi="Arial" w:cs="Arial"/>
          <w:b/>
        </w:rPr>
        <w:t>augmentation du ratio d’IDE ou d’aide-soignant de 0,3 ETP par rapport au lit standard.</w:t>
      </w:r>
    </w:p>
    <w:p w14:paraId="70C6D67F" w14:textId="77777777" w:rsidR="00463712" w:rsidRPr="001B741E" w:rsidRDefault="00463712" w:rsidP="00463712">
      <w:pPr>
        <w:tabs>
          <w:tab w:val="left" w:pos="6930"/>
        </w:tabs>
        <w:jc w:val="both"/>
        <w:rPr>
          <w:rFonts w:ascii="Arial" w:hAnsi="Arial" w:cs="Arial"/>
          <w:b/>
        </w:rPr>
      </w:pPr>
    </w:p>
    <w:p w14:paraId="171FB136" w14:textId="77777777" w:rsidR="002B0062" w:rsidRPr="006C7F3B" w:rsidRDefault="002B0062" w:rsidP="00463712">
      <w:pPr>
        <w:tabs>
          <w:tab w:val="left" w:pos="6930"/>
        </w:tabs>
        <w:jc w:val="both"/>
        <w:rPr>
          <w:rFonts w:ascii="Arial" w:hAnsi="Arial" w:cs="Arial"/>
          <w:b/>
        </w:rPr>
      </w:pPr>
    </w:p>
    <w:p w14:paraId="35DE2DD3" w14:textId="77777777" w:rsidR="00463712" w:rsidRPr="00541206" w:rsidRDefault="00463712" w:rsidP="00463712">
      <w:pPr>
        <w:pStyle w:val="Paragraphedeliste"/>
        <w:numPr>
          <w:ilvl w:val="0"/>
          <w:numId w:val="3"/>
        </w:numPr>
        <w:tabs>
          <w:tab w:val="left" w:pos="6930"/>
        </w:tabs>
        <w:jc w:val="both"/>
        <w:rPr>
          <w:rFonts w:ascii="Arial" w:hAnsi="Arial" w:cs="Arial"/>
          <w:color w:val="548DD4" w:themeColor="text2" w:themeTint="99"/>
        </w:rPr>
      </w:pPr>
      <w:r w:rsidRPr="00541206">
        <w:rPr>
          <w:rFonts w:ascii="Arial" w:hAnsi="Arial" w:cs="Arial"/>
          <w:b/>
          <w:color w:val="548DD4" w:themeColor="text2" w:themeTint="99"/>
        </w:rPr>
        <w:t>Les modalités de prise en charge :</w:t>
      </w:r>
    </w:p>
    <w:p w14:paraId="2790BCE3" w14:textId="77777777" w:rsidR="00463712" w:rsidRPr="006C7F3B" w:rsidRDefault="00463712" w:rsidP="00463712">
      <w:pPr>
        <w:tabs>
          <w:tab w:val="left" w:pos="6930"/>
        </w:tabs>
        <w:jc w:val="both"/>
        <w:rPr>
          <w:rFonts w:ascii="Arial" w:hAnsi="Arial" w:cs="Arial"/>
        </w:rPr>
      </w:pPr>
    </w:p>
    <w:p w14:paraId="76AB2402" w14:textId="77777777" w:rsidR="00463712" w:rsidRPr="006C7F3B" w:rsidRDefault="00463712" w:rsidP="00463712">
      <w:pPr>
        <w:tabs>
          <w:tab w:val="left" w:pos="6930"/>
        </w:tabs>
        <w:jc w:val="both"/>
        <w:rPr>
          <w:rFonts w:ascii="Arial" w:hAnsi="Arial" w:cs="Arial"/>
        </w:rPr>
      </w:pPr>
      <w:r w:rsidRPr="006C7F3B">
        <w:rPr>
          <w:rFonts w:ascii="Arial" w:hAnsi="Arial" w:cs="Arial"/>
        </w:rPr>
        <w:t xml:space="preserve">L’établissement doit être engagé dans la </w:t>
      </w:r>
      <w:r w:rsidRPr="006C7F3B">
        <w:rPr>
          <w:rFonts w:ascii="Arial" w:hAnsi="Arial" w:cs="Arial"/>
          <w:u w:val="single"/>
        </w:rPr>
        <w:t>démarche palliative</w:t>
      </w:r>
      <w:r w:rsidRPr="006C7F3B">
        <w:rPr>
          <w:rFonts w:ascii="Arial" w:hAnsi="Arial" w:cs="Arial"/>
        </w:rPr>
        <w:t xml:space="preserve"> inscrite dans le projet d’établissement.</w:t>
      </w:r>
    </w:p>
    <w:p w14:paraId="1E914EE0" w14:textId="77777777" w:rsidR="00463712" w:rsidRPr="006C7F3B" w:rsidRDefault="00463712" w:rsidP="00463712">
      <w:pPr>
        <w:tabs>
          <w:tab w:val="left" w:pos="6930"/>
        </w:tabs>
        <w:jc w:val="both"/>
        <w:rPr>
          <w:rFonts w:ascii="Arial" w:hAnsi="Arial" w:cs="Arial"/>
        </w:rPr>
      </w:pPr>
      <w:r w:rsidRPr="006C7F3B">
        <w:rPr>
          <w:rFonts w:ascii="Arial" w:hAnsi="Arial" w:cs="Arial"/>
        </w:rPr>
        <w:t xml:space="preserve">Un </w:t>
      </w:r>
      <w:r w:rsidRPr="006C7F3B">
        <w:rPr>
          <w:rFonts w:ascii="Arial" w:hAnsi="Arial" w:cs="Arial"/>
          <w:u w:val="single"/>
        </w:rPr>
        <w:t>projet de service</w:t>
      </w:r>
      <w:r w:rsidRPr="006C7F3B">
        <w:rPr>
          <w:rFonts w:ascii="Arial" w:hAnsi="Arial" w:cs="Arial"/>
        </w:rPr>
        <w:t xml:space="preserve"> doit intégrer les aspects médicaux et infirmiers de la prise en charge et les spécificités liées aux soins palliatifs (éthique, respect de la dignité</w:t>
      </w:r>
      <w:r w:rsidRPr="004200C6">
        <w:rPr>
          <w:rFonts w:ascii="Arial" w:hAnsi="Arial" w:cs="Arial"/>
        </w:rPr>
        <w:t xml:space="preserve"> de </w:t>
      </w:r>
      <w:r w:rsidRPr="006C7F3B">
        <w:rPr>
          <w:rFonts w:ascii="Arial" w:hAnsi="Arial" w:cs="Arial"/>
        </w:rPr>
        <w:t>la personne, accueil et soutien des familles, recours à l’assistante sociale, soutien de l’équipe soignante, intervention des bénévoles, adaptation du dossier patient).</w:t>
      </w:r>
    </w:p>
    <w:p w14:paraId="478B9B73" w14:textId="77777777" w:rsidR="00463712" w:rsidRPr="006C7F3B" w:rsidRDefault="00463712" w:rsidP="00463712">
      <w:pPr>
        <w:tabs>
          <w:tab w:val="left" w:pos="6930"/>
        </w:tabs>
        <w:jc w:val="both"/>
        <w:rPr>
          <w:rFonts w:ascii="Arial" w:hAnsi="Arial" w:cs="Arial"/>
        </w:rPr>
      </w:pPr>
      <w:r w:rsidRPr="006C7F3B">
        <w:rPr>
          <w:rFonts w:ascii="Arial" w:hAnsi="Arial" w:cs="Arial"/>
        </w:rPr>
        <w:t xml:space="preserve">La </w:t>
      </w:r>
      <w:r w:rsidRPr="006C7F3B">
        <w:rPr>
          <w:rFonts w:ascii="Arial" w:hAnsi="Arial" w:cs="Arial"/>
          <w:u w:val="single"/>
        </w:rPr>
        <w:t>prise en charge de la douleur</w:t>
      </w:r>
      <w:r w:rsidRPr="006C7F3B">
        <w:rPr>
          <w:rFonts w:ascii="Arial" w:hAnsi="Arial" w:cs="Arial"/>
        </w:rPr>
        <w:t xml:space="preserve"> doit être organisée (CLUD).</w:t>
      </w:r>
    </w:p>
    <w:p w14:paraId="51D76DD5" w14:textId="77777777" w:rsidR="00463712" w:rsidRPr="006C7F3B" w:rsidRDefault="00463712" w:rsidP="00463712">
      <w:pPr>
        <w:tabs>
          <w:tab w:val="left" w:pos="6930"/>
        </w:tabs>
        <w:jc w:val="both"/>
        <w:rPr>
          <w:rFonts w:ascii="Arial" w:hAnsi="Arial" w:cs="Arial"/>
        </w:rPr>
      </w:pPr>
      <w:r w:rsidRPr="006C7F3B">
        <w:rPr>
          <w:rFonts w:ascii="Arial" w:hAnsi="Arial" w:cs="Arial"/>
        </w:rPr>
        <w:t xml:space="preserve">Des </w:t>
      </w:r>
      <w:r w:rsidRPr="006C7F3B">
        <w:rPr>
          <w:rFonts w:ascii="Arial" w:hAnsi="Arial" w:cs="Arial"/>
          <w:u w:val="single"/>
        </w:rPr>
        <w:t>réunions de synthèse pluridisciplinaires</w:t>
      </w:r>
      <w:r w:rsidRPr="006C7F3B">
        <w:rPr>
          <w:rFonts w:ascii="Arial" w:hAnsi="Arial" w:cs="Arial"/>
        </w:rPr>
        <w:t xml:space="preserve"> doivent être organisées pouvant associer l’ensemble des intervenants.</w:t>
      </w:r>
    </w:p>
    <w:p w14:paraId="509D632A" w14:textId="77777777" w:rsidR="00463712" w:rsidRPr="006C7F3B" w:rsidRDefault="00463712" w:rsidP="00463712">
      <w:pPr>
        <w:tabs>
          <w:tab w:val="left" w:pos="6930"/>
        </w:tabs>
        <w:jc w:val="both"/>
        <w:rPr>
          <w:rFonts w:ascii="Arial" w:hAnsi="Arial" w:cs="Arial"/>
        </w:rPr>
      </w:pPr>
      <w:r w:rsidRPr="006C7F3B">
        <w:rPr>
          <w:rFonts w:ascii="Arial" w:hAnsi="Arial" w:cs="Arial"/>
        </w:rPr>
        <w:t xml:space="preserve">Des </w:t>
      </w:r>
      <w:r w:rsidRPr="006C7F3B">
        <w:rPr>
          <w:rFonts w:ascii="Arial" w:hAnsi="Arial" w:cs="Arial"/>
          <w:u w:val="single"/>
        </w:rPr>
        <w:t>pro</w:t>
      </w:r>
      <w:r>
        <w:rPr>
          <w:rFonts w:ascii="Arial" w:hAnsi="Arial" w:cs="Arial"/>
          <w:u w:val="single"/>
        </w:rPr>
        <w:t>to</w:t>
      </w:r>
      <w:r w:rsidRPr="006C7F3B">
        <w:rPr>
          <w:rFonts w:ascii="Arial" w:hAnsi="Arial" w:cs="Arial"/>
          <w:u w:val="single"/>
        </w:rPr>
        <w:t xml:space="preserve">coles de soins et des outils spécifiques </w:t>
      </w:r>
      <w:r w:rsidRPr="006C7F3B">
        <w:rPr>
          <w:rFonts w:ascii="Arial" w:hAnsi="Arial" w:cs="Arial"/>
        </w:rPr>
        <w:t>doivent être définis (critères d’admission, modalités de sortie, indice de Karnofsky, grille de dépendance, échelles d’évaluation de la douleur…).</w:t>
      </w:r>
    </w:p>
    <w:p w14:paraId="40F2137B" w14:textId="77777777" w:rsidR="00463712" w:rsidRPr="006C7F3B" w:rsidRDefault="00463712" w:rsidP="00463712">
      <w:pPr>
        <w:tabs>
          <w:tab w:val="left" w:pos="6930"/>
        </w:tabs>
        <w:jc w:val="both"/>
        <w:rPr>
          <w:rFonts w:ascii="Arial" w:hAnsi="Arial" w:cs="Arial"/>
        </w:rPr>
      </w:pPr>
      <w:r w:rsidRPr="006C7F3B">
        <w:rPr>
          <w:rFonts w:ascii="Arial" w:hAnsi="Arial" w:cs="Arial"/>
        </w:rPr>
        <w:t xml:space="preserve">Le </w:t>
      </w:r>
      <w:r w:rsidRPr="006C7F3B">
        <w:rPr>
          <w:rFonts w:ascii="Arial" w:hAnsi="Arial" w:cs="Arial"/>
          <w:u w:val="single"/>
        </w:rPr>
        <w:t>dossier médical du patient</w:t>
      </w:r>
      <w:r w:rsidRPr="006C7F3B">
        <w:rPr>
          <w:rFonts w:ascii="Arial" w:hAnsi="Arial" w:cs="Arial"/>
        </w:rPr>
        <w:t xml:space="preserve"> doit être adapté à la prise en charge (indication de la personne de confiance, des directives anticipées, critères d’admission, protocole de soins personnalisé, traçabilité des différents intervenants…).</w:t>
      </w:r>
    </w:p>
    <w:p w14:paraId="21E22BA1" w14:textId="77777777" w:rsidR="00463712" w:rsidRDefault="00463712" w:rsidP="00463712">
      <w:pPr>
        <w:tabs>
          <w:tab w:val="left" w:pos="6930"/>
        </w:tabs>
        <w:jc w:val="both"/>
        <w:rPr>
          <w:rFonts w:ascii="Arial" w:hAnsi="Arial" w:cs="Arial"/>
        </w:rPr>
      </w:pPr>
    </w:p>
    <w:p w14:paraId="7CB08013" w14:textId="77777777" w:rsidR="00463712" w:rsidRPr="006C7F3B" w:rsidRDefault="00463712" w:rsidP="00463712">
      <w:pPr>
        <w:tabs>
          <w:tab w:val="left" w:pos="6930"/>
        </w:tabs>
        <w:jc w:val="both"/>
        <w:rPr>
          <w:rFonts w:ascii="Arial" w:hAnsi="Arial" w:cs="Arial"/>
        </w:rPr>
      </w:pPr>
    </w:p>
    <w:p w14:paraId="1A2E48C6" w14:textId="77777777" w:rsidR="00463712" w:rsidRPr="00541206" w:rsidRDefault="00463712" w:rsidP="00463712">
      <w:pPr>
        <w:pStyle w:val="Paragraphedeliste"/>
        <w:numPr>
          <w:ilvl w:val="0"/>
          <w:numId w:val="3"/>
        </w:numPr>
        <w:tabs>
          <w:tab w:val="left" w:pos="6930"/>
        </w:tabs>
        <w:jc w:val="both"/>
        <w:rPr>
          <w:rFonts w:ascii="Arial" w:hAnsi="Arial" w:cs="Arial"/>
          <w:b/>
          <w:color w:val="548DD4" w:themeColor="text2" w:themeTint="99"/>
        </w:rPr>
      </w:pPr>
      <w:r w:rsidRPr="00541206">
        <w:rPr>
          <w:rFonts w:ascii="Arial" w:hAnsi="Arial" w:cs="Arial"/>
          <w:b/>
          <w:color w:val="548DD4" w:themeColor="text2" w:themeTint="99"/>
        </w:rPr>
        <w:t>Les liens avec les autres intervenants :</w:t>
      </w:r>
    </w:p>
    <w:p w14:paraId="7CAA8EBF" w14:textId="77777777" w:rsidR="00463712" w:rsidRPr="006C7F3B" w:rsidRDefault="00463712" w:rsidP="00463712">
      <w:pPr>
        <w:tabs>
          <w:tab w:val="left" w:pos="6930"/>
        </w:tabs>
        <w:jc w:val="both"/>
        <w:rPr>
          <w:rFonts w:ascii="Arial" w:hAnsi="Arial" w:cs="Arial"/>
        </w:rPr>
      </w:pPr>
    </w:p>
    <w:p w14:paraId="363325C8" w14:textId="77777777" w:rsidR="00463712" w:rsidRPr="006C7F3B" w:rsidRDefault="00463712" w:rsidP="00463712">
      <w:pPr>
        <w:tabs>
          <w:tab w:val="left" w:pos="6930"/>
        </w:tabs>
        <w:jc w:val="both"/>
        <w:rPr>
          <w:rFonts w:ascii="Arial" w:hAnsi="Arial" w:cs="Arial"/>
        </w:rPr>
      </w:pPr>
      <w:r w:rsidRPr="006C7F3B">
        <w:rPr>
          <w:rFonts w:ascii="Arial" w:hAnsi="Arial" w:cs="Arial"/>
        </w:rPr>
        <w:t>Les LISP doivent bénéficier de l’intervention de l’EMSP intra ou inter hospitalière de façon formalisée.</w:t>
      </w:r>
    </w:p>
    <w:p w14:paraId="633D2ED0" w14:textId="77777777" w:rsidR="00463712" w:rsidRPr="006C7F3B" w:rsidRDefault="00463712" w:rsidP="00463712">
      <w:pPr>
        <w:tabs>
          <w:tab w:val="left" w:pos="6930"/>
        </w:tabs>
        <w:jc w:val="both"/>
        <w:rPr>
          <w:rFonts w:ascii="Arial" w:hAnsi="Arial" w:cs="Arial"/>
        </w:rPr>
      </w:pPr>
      <w:r w:rsidRPr="006C7F3B">
        <w:rPr>
          <w:rFonts w:ascii="Arial" w:hAnsi="Arial" w:cs="Arial"/>
        </w:rPr>
        <w:t>Les modalités de coopération avec les acteurs du maintien à domicile (médecin traitant, HAD, associations d’aides à domicile, SSIAD), les réseaux de santé, les EHPAD doivent être définies au moyen de conventions afin d’assurer des conditions satisfaisantes de retour du patient à domicile.</w:t>
      </w:r>
    </w:p>
    <w:p w14:paraId="3641A505" w14:textId="7F193B6E" w:rsidR="00E1751C" w:rsidRDefault="00463712" w:rsidP="00463712">
      <w:pPr>
        <w:tabs>
          <w:tab w:val="left" w:pos="6930"/>
        </w:tabs>
        <w:jc w:val="both"/>
        <w:rPr>
          <w:rFonts w:ascii="Arial" w:hAnsi="Arial" w:cs="Arial"/>
        </w:rPr>
      </w:pPr>
      <w:r w:rsidRPr="006C7F3B">
        <w:rPr>
          <w:rFonts w:ascii="Arial" w:hAnsi="Arial" w:cs="Arial"/>
        </w:rPr>
        <w:t>Une convention avec l’association des bénévoles doit être signée.</w:t>
      </w:r>
    </w:p>
    <w:p w14:paraId="0609D596" w14:textId="007F0F2D" w:rsidR="008A3893" w:rsidRPr="000E1256" w:rsidRDefault="008A3893" w:rsidP="00463712">
      <w:pPr>
        <w:tabs>
          <w:tab w:val="left" w:pos="6930"/>
        </w:tabs>
        <w:jc w:val="both"/>
        <w:rPr>
          <w:rFonts w:ascii="Arial" w:hAnsi="Arial" w:cs="Arial"/>
        </w:rPr>
      </w:pPr>
      <w:r>
        <w:rPr>
          <w:rFonts w:ascii="Arial" w:hAnsi="Arial" w:cs="Arial"/>
        </w:rPr>
        <w:t>Une convention avec le SAMU-Centre15 peut être opportune pour permettre une admission directe en hospitalisation de repli.</w:t>
      </w:r>
    </w:p>
    <w:p w14:paraId="0F64790D" w14:textId="1FEEABFD" w:rsidR="002B0062" w:rsidRDefault="002B0062" w:rsidP="00463712">
      <w:pPr>
        <w:tabs>
          <w:tab w:val="left" w:pos="6930"/>
        </w:tabs>
        <w:jc w:val="both"/>
        <w:rPr>
          <w:rFonts w:ascii="Arial" w:hAnsi="Arial" w:cs="Arial"/>
          <w:b/>
        </w:rPr>
      </w:pPr>
    </w:p>
    <w:p w14:paraId="2248C72D" w14:textId="75200405" w:rsidR="00744FB7" w:rsidRDefault="00744FB7" w:rsidP="00463712">
      <w:pPr>
        <w:tabs>
          <w:tab w:val="left" w:pos="6930"/>
        </w:tabs>
        <w:jc w:val="both"/>
        <w:rPr>
          <w:rFonts w:ascii="Arial" w:hAnsi="Arial" w:cs="Arial"/>
          <w:b/>
        </w:rPr>
      </w:pPr>
    </w:p>
    <w:p w14:paraId="684723FB" w14:textId="66DE9BB2" w:rsidR="00744FB7" w:rsidRDefault="00744FB7" w:rsidP="00463712">
      <w:pPr>
        <w:tabs>
          <w:tab w:val="left" w:pos="6930"/>
        </w:tabs>
        <w:jc w:val="both"/>
        <w:rPr>
          <w:rFonts w:ascii="Arial" w:hAnsi="Arial" w:cs="Arial"/>
          <w:b/>
        </w:rPr>
      </w:pPr>
    </w:p>
    <w:p w14:paraId="0507E6BE" w14:textId="6A768822" w:rsidR="00744FB7" w:rsidRDefault="00744FB7" w:rsidP="00463712">
      <w:pPr>
        <w:tabs>
          <w:tab w:val="left" w:pos="6930"/>
        </w:tabs>
        <w:jc w:val="both"/>
        <w:rPr>
          <w:rFonts w:ascii="Arial" w:hAnsi="Arial" w:cs="Arial"/>
          <w:b/>
        </w:rPr>
      </w:pPr>
    </w:p>
    <w:p w14:paraId="60517A09" w14:textId="77777777" w:rsidR="00744FB7" w:rsidRPr="006C7F3B" w:rsidRDefault="00744FB7" w:rsidP="00463712">
      <w:pPr>
        <w:tabs>
          <w:tab w:val="left" w:pos="6930"/>
        </w:tabs>
        <w:jc w:val="both"/>
        <w:rPr>
          <w:rFonts w:ascii="Arial" w:hAnsi="Arial" w:cs="Arial"/>
          <w:b/>
        </w:rPr>
      </w:pPr>
    </w:p>
    <w:p w14:paraId="1C849F19" w14:textId="77777777" w:rsidR="00463712" w:rsidRPr="00541206" w:rsidRDefault="00463712" w:rsidP="00463712">
      <w:pPr>
        <w:pStyle w:val="Paragraphedeliste"/>
        <w:numPr>
          <w:ilvl w:val="0"/>
          <w:numId w:val="3"/>
        </w:numPr>
        <w:tabs>
          <w:tab w:val="left" w:pos="6930"/>
        </w:tabs>
        <w:jc w:val="both"/>
        <w:rPr>
          <w:rFonts w:ascii="Arial" w:hAnsi="Arial" w:cs="Arial"/>
          <w:b/>
          <w:color w:val="548DD4" w:themeColor="text2" w:themeTint="99"/>
        </w:rPr>
      </w:pPr>
      <w:r w:rsidRPr="00541206">
        <w:rPr>
          <w:rFonts w:ascii="Arial" w:hAnsi="Arial" w:cs="Arial"/>
          <w:b/>
          <w:color w:val="548DD4" w:themeColor="text2" w:themeTint="99"/>
        </w:rPr>
        <w:t>Evaluation :</w:t>
      </w:r>
    </w:p>
    <w:p w14:paraId="26D83E7A" w14:textId="77777777" w:rsidR="00463712" w:rsidRPr="006C7F3B" w:rsidRDefault="00463712" w:rsidP="00463712">
      <w:pPr>
        <w:tabs>
          <w:tab w:val="left" w:pos="6930"/>
        </w:tabs>
        <w:jc w:val="both"/>
        <w:rPr>
          <w:rFonts w:ascii="Arial" w:hAnsi="Arial" w:cs="Arial"/>
        </w:rPr>
      </w:pPr>
    </w:p>
    <w:p w14:paraId="50E1913B" w14:textId="2E95C51B" w:rsidR="00463712" w:rsidRDefault="00463712" w:rsidP="00463712">
      <w:pPr>
        <w:tabs>
          <w:tab w:val="left" w:pos="6930"/>
        </w:tabs>
        <w:jc w:val="both"/>
        <w:rPr>
          <w:rFonts w:ascii="Arial" w:hAnsi="Arial" w:cs="Arial"/>
        </w:rPr>
      </w:pPr>
      <w:r w:rsidRPr="00FC51EA">
        <w:rPr>
          <w:rFonts w:ascii="Arial" w:hAnsi="Arial" w:cs="Arial"/>
        </w:rPr>
        <w:t>L’établissement s’engage à évaluer régulièrement l’activité et à fournir les éléments permettant d’apprécier son fonctionnement en cas de besoin :</w:t>
      </w:r>
    </w:p>
    <w:p w14:paraId="788D6623" w14:textId="77777777" w:rsidR="002B0062" w:rsidRPr="00FC51EA" w:rsidRDefault="002B0062" w:rsidP="00463712">
      <w:pPr>
        <w:tabs>
          <w:tab w:val="left" w:pos="6930"/>
        </w:tabs>
        <w:jc w:val="both"/>
        <w:rPr>
          <w:rFonts w:ascii="Arial" w:hAnsi="Arial" w:cs="Arial"/>
          <w:b/>
        </w:rPr>
      </w:pPr>
    </w:p>
    <w:p w14:paraId="63944785" w14:textId="2F5BFB32" w:rsidR="00463712" w:rsidRPr="00FC51EA" w:rsidRDefault="004C4D0E" w:rsidP="00463712">
      <w:pPr>
        <w:pStyle w:val="Paragraphedeliste"/>
        <w:numPr>
          <w:ilvl w:val="0"/>
          <w:numId w:val="4"/>
        </w:numPr>
        <w:tabs>
          <w:tab w:val="left" w:pos="6930"/>
        </w:tabs>
        <w:jc w:val="both"/>
        <w:rPr>
          <w:rFonts w:ascii="Arial" w:hAnsi="Arial" w:cs="Arial"/>
        </w:rPr>
      </w:pPr>
      <w:r w:rsidRPr="00FC51EA">
        <w:rPr>
          <w:rFonts w:ascii="Arial" w:hAnsi="Arial" w:cs="Arial"/>
        </w:rPr>
        <w:t>Nombre</w:t>
      </w:r>
      <w:r w:rsidR="00463712" w:rsidRPr="00FC51EA">
        <w:rPr>
          <w:rFonts w:ascii="Arial" w:hAnsi="Arial" w:cs="Arial"/>
        </w:rPr>
        <w:t xml:space="preserve"> de séjours en LISP, </w:t>
      </w:r>
    </w:p>
    <w:p w14:paraId="4A88AE6E" w14:textId="1E45CCA5" w:rsidR="00463712" w:rsidRPr="00FC51EA" w:rsidRDefault="004C4D0E" w:rsidP="00463712">
      <w:pPr>
        <w:pStyle w:val="Paragraphedeliste"/>
        <w:numPr>
          <w:ilvl w:val="0"/>
          <w:numId w:val="4"/>
        </w:numPr>
        <w:tabs>
          <w:tab w:val="left" w:pos="6930"/>
        </w:tabs>
        <w:jc w:val="both"/>
        <w:rPr>
          <w:rFonts w:ascii="Arial" w:hAnsi="Arial" w:cs="Arial"/>
        </w:rPr>
      </w:pPr>
      <w:r w:rsidRPr="00FC51EA">
        <w:rPr>
          <w:rFonts w:ascii="Arial" w:hAnsi="Arial" w:cs="Arial"/>
        </w:rPr>
        <w:t>Durée</w:t>
      </w:r>
      <w:r w:rsidR="00463712" w:rsidRPr="00FC51EA">
        <w:rPr>
          <w:rFonts w:ascii="Arial" w:hAnsi="Arial" w:cs="Arial"/>
        </w:rPr>
        <w:t xml:space="preserve"> moyenne de séjour, </w:t>
      </w:r>
    </w:p>
    <w:p w14:paraId="78988820" w14:textId="39610126" w:rsidR="00463712" w:rsidRPr="00FC51EA" w:rsidRDefault="004C4D0E" w:rsidP="00463712">
      <w:pPr>
        <w:pStyle w:val="Paragraphedeliste"/>
        <w:numPr>
          <w:ilvl w:val="0"/>
          <w:numId w:val="4"/>
        </w:numPr>
        <w:tabs>
          <w:tab w:val="left" w:pos="6930"/>
        </w:tabs>
        <w:jc w:val="both"/>
        <w:rPr>
          <w:rFonts w:ascii="Arial" w:hAnsi="Arial" w:cs="Arial"/>
        </w:rPr>
      </w:pPr>
      <w:r w:rsidRPr="00FC51EA">
        <w:rPr>
          <w:rFonts w:ascii="Arial" w:hAnsi="Arial" w:cs="Arial"/>
        </w:rPr>
        <w:t>Provenance</w:t>
      </w:r>
      <w:r w:rsidR="00463712" w:rsidRPr="00FC51EA">
        <w:rPr>
          <w:rFonts w:ascii="Arial" w:hAnsi="Arial" w:cs="Arial"/>
        </w:rPr>
        <w:t xml:space="preserve"> des patients, </w:t>
      </w:r>
    </w:p>
    <w:p w14:paraId="0EAB2F7C" w14:textId="1B5D07F4" w:rsidR="00463712" w:rsidRPr="00FC51EA" w:rsidRDefault="004C4D0E" w:rsidP="00463712">
      <w:pPr>
        <w:pStyle w:val="Paragraphedeliste"/>
        <w:numPr>
          <w:ilvl w:val="0"/>
          <w:numId w:val="4"/>
        </w:numPr>
        <w:tabs>
          <w:tab w:val="left" w:pos="6930"/>
        </w:tabs>
        <w:jc w:val="both"/>
        <w:rPr>
          <w:rFonts w:ascii="Arial" w:hAnsi="Arial" w:cs="Arial"/>
        </w:rPr>
      </w:pPr>
      <w:r w:rsidRPr="00FC51EA">
        <w:rPr>
          <w:rFonts w:ascii="Arial" w:hAnsi="Arial" w:cs="Arial"/>
        </w:rPr>
        <w:t>Mode</w:t>
      </w:r>
      <w:r w:rsidR="00463712" w:rsidRPr="00FC51EA">
        <w:rPr>
          <w:rFonts w:ascii="Arial" w:hAnsi="Arial" w:cs="Arial"/>
        </w:rPr>
        <w:t xml:space="preserve"> de sortie, nombre de décès, </w:t>
      </w:r>
    </w:p>
    <w:p w14:paraId="58496543" w14:textId="33194001" w:rsidR="00463712" w:rsidRPr="00FC51EA" w:rsidRDefault="004C4D0E" w:rsidP="00463712">
      <w:pPr>
        <w:pStyle w:val="Paragraphedeliste"/>
        <w:numPr>
          <w:ilvl w:val="0"/>
          <w:numId w:val="4"/>
        </w:numPr>
        <w:tabs>
          <w:tab w:val="left" w:pos="6930"/>
        </w:tabs>
        <w:jc w:val="both"/>
        <w:rPr>
          <w:rFonts w:ascii="Arial" w:hAnsi="Arial" w:cs="Arial"/>
        </w:rPr>
      </w:pPr>
      <w:r>
        <w:rPr>
          <w:rFonts w:ascii="Arial" w:hAnsi="Arial" w:cs="Arial"/>
        </w:rPr>
        <w:t>N</w:t>
      </w:r>
      <w:r w:rsidR="00463712" w:rsidRPr="00FC51EA">
        <w:rPr>
          <w:rFonts w:ascii="Arial" w:hAnsi="Arial" w:cs="Arial"/>
        </w:rPr>
        <w:t xml:space="preserve">ombre de réunions pluridisciplinaires, </w:t>
      </w:r>
    </w:p>
    <w:p w14:paraId="12BEA48B" w14:textId="4B4245F5" w:rsidR="00463712" w:rsidRPr="00FC51EA" w:rsidRDefault="004C4D0E" w:rsidP="00463712">
      <w:pPr>
        <w:pStyle w:val="Paragraphedeliste"/>
        <w:numPr>
          <w:ilvl w:val="0"/>
          <w:numId w:val="4"/>
        </w:numPr>
        <w:tabs>
          <w:tab w:val="left" w:pos="6930"/>
        </w:tabs>
        <w:jc w:val="both"/>
        <w:rPr>
          <w:rFonts w:ascii="Arial" w:hAnsi="Arial" w:cs="Arial"/>
        </w:rPr>
      </w:pPr>
      <w:r>
        <w:rPr>
          <w:rFonts w:ascii="Arial" w:hAnsi="Arial" w:cs="Arial"/>
        </w:rPr>
        <w:t>N</w:t>
      </w:r>
      <w:r w:rsidR="00463712" w:rsidRPr="00FC51EA">
        <w:rPr>
          <w:rFonts w:ascii="Arial" w:hAnsi="Arial" w:cs="Arial"/>
        </w:rPr>
        <w:t xml:space="preserve">ombre d’interventions des bénévoles, </w:t>
      </w:r>
    </w:p>
    <w:p w14:paraId="36BB1CDF" w14:textId="334D8AAC" w:rsidR="00463712" w:rsidRPr="00FC51EA" w:rsidRDefault="004C4D0E" w:rsidP="00463712">
      <w:pPr>
        <w:pStyle w:val="Paragraphedeliste"/>
        <w:numPr>
          <w:ilvl w:val="0"/>
          <w:numId w:val="4"/>
        </w:numPr>
        <w:tabs>
          <w:tab w:val="left" w:pos="6930"/>
        </w:tabs>
        <w:jc w:val="both"/>
        <w:rPr>
          <w:rFonts w:ascii="Arial" w:hAnsi="Arial" w:cs="Arial"/>
        </w:rPr>
      </w:pPr>
      <w:r>
        <w:rPr>
          <w:rFonts w:ascii="Arial" w:hAnsi="Arial" w:cs="Arial"/>
        </w:rPr>
        <w:t>N</w:t>
      </w:r>
      <w:r w:rsidR="00463712" w:rsidRPr="00FC51EA">
        <w:rPr>
          <w:rFonts w:ascii="Arial" w:hAnsi="Arial" w:cs="Arial"/>
        </w:rPr>
        <w:t xml:space="preserve">ombre de formations, </w:t>
      </w:r>
    </w:p>
    <w:p w14:paraId="434F6F94" w14:textId="1AE6C1CB" w:rsidR="00463712" w:rsidRPr="00FC51EA" w:rsidRDefault="004C4D0E" w:rsidP="00463712">
      <w:pPr>
        <w:pStyle w:val="Paragraphedeliste"/>
        <w:numPr>
          <w:ilvl w:val="0"/>
          <w:numId w:val="4"/>
        </w:numPr>
        <w:tabs>
          <w:tab w:val="left" w:pos="6930"/>
        </w:tabs>
        <w:jc w:val="both"/>
        <w:rPr>
          <w:rFonts w:ascii="Arial" w:hAnsi="Arial" w:cs="Arial"/>
        </w:rPr>
      </w:pPr>
      <w:r>
        <w:rPr>
          <w:rFonts w:ascii="Arial" w:hAnsi="Arial" w:cs="Arial"/>
        </w:rPr>
        <w:t>P</w:t>
      </w:r>
      <w:r w:rsidR="00463712" w:rsidRPr="00FC51EA">
        <w:rPr>
          <w:rFonts w:ascii="Arial" w:hAnsi="Arial" w:cs="Arial"/>
        </w:rPr>
        <w:t>ourcentage de personnels soignants formés aux soins palliatifs et à la douleur,</w:t>
      </w:r>
    </w:p>
    <w:p w14:paraId="59784F11" w14:textId="5C734EFC" w:rsidR="00463712" w:rsidRPr="00FC51EA" w:rsidRDefault="004C4D0E" w:rsidP="00463712">
      <w:pPr>
        <w:pStyle w:val="Paragraphedeliste"/>
        <w:numPr>
          <w:ilvl w:val="0"/>
          <w:numId w:val="4"/>
        </w:numPr>
        <w:tabs>
          <w:tab w:val="left" w:pos="6930"/>
        </w:tabs>
        <w:jc w:val="both"/>
        <w:rPr>
          <w:rFonts w:ascii="Arial" w:hAnsi="Arial" w:cs="Arial"/>
        </w:rPr>
      </w:pPr>
      <w:r>
        <w:rPr>
          <w:rFonts w:ascii="Arial" w:hAnsi="Arial" w:cs="Arial"/>
        </w:rPr>
        <w:t>N</w:t>
      </w:r>
      <w:r w:rsidR="00463712" w:rsidRPr="00FC51EA">
        <w:rPr>
          <w:rFonts w:ascii="Arial" w:hAnsi="Arial" w:cs="Arial"/>
        </w:rPr>
        <w:t xml:space="preserve">ombre d’intervention de l’EMSP,  </w:t>
      </w:r>
    </w:p>
    <w:p w14:paraId="777E11E5" w14:textId="2EDABE71" w:rsidR="00463712" w:rsidRDefault="004C4D0E" w:rsidP="00463712">
      <w:pPr>
        <w:pStyle w:val="Paragraphedeliste"/>
        <w:numPr>
          <w:ilvl w:val="0"/>
          <w:numId w:val="4"/>
        </w:numPr>
        <w:tabs>
          <w:tab w:val="left" w:pos="6930"/>
        </w:tabs>
        <w:jc w:val="both"/>
        <w:rPr>
          <w:rFonts w:ascii="Arial" w:hAnsi="Arial" w:cs="Arial"/>
        </w:rPr>
      </w:pPr>
      <w:r>
        <w:rPr>
          <w:rFonts w:ascii="Arial" w:hAnsi="Arial" w:cs="Arial"/>
        </w:rPr>
        <w:t>L</w:t>
      </w:r>
      <w:r w:rsidR="00463712" w:rsidRPr="00FC51EA">
        <w:rPr>
          <w:rFonts w:ascii="Arial" w:hAnsi="Arial" w:cs="Arial"/>
        </w:rPr>
        <w:t xml:space="preserve">a procédure de sortie mise en place pour le retour à domicile comprenant la traçabilité des </w:t>
      </w:r>
      <w:r w:rsidR="003F01FD" w:rsidRPr="00FC51EA">
        <w:rPr>
          <w:rFonts w:ascii="Arial" w:hAnsi="Arial" w:cs="Arial"/>
        </w:rPr>
        <w:t>contacts pris</w:t>
      </w:r>
      <w:r w:rsidR="00463712">
        <w:rPr>
          <w:rFonts w:ascii="Arial" w:hAnsi="Arial" w:cs="Arial"/>
        </w:rPr>
        <w:t xml:space="preserve"> avec les intervenants en ville,</w:t>
      </w:r>
    </w:p>
    <w:p w14:paraId="3A816C69" w14:textId="7C669BFD" w:rsidR="00463712" w:rsidRPr="00B04C06" w:rsidRDefault="004C4D0E" w:rsidP="00463712">
      <w:pPr>
        <w:pStyle w:val="Paragraphedeliste"/>
        <w:numPr>
          <w:ilvl w:val="0"/>
          <w:numId w:val="4"/>
        </w:numPr>
        <w:tabs>
          <w:tab w:val="left" w:pos="6930"/>
        </w:tabs>
        <w:jc w:val="both"/>
        <w:rPr>
          <w:rFonts w:ascii="Arial" w:hAnsi="Arial" w:cs="Arial"/>
        </w:rPr>
      </w:pPr>
      <w:r>
        <w:rPr>
          <w:rFonts w:ascii="Arial" w:hAnsi="Arial" w:cs="Arial"/>
        </w:rPr>
        <w:t>E</w:t>
      </w:r>
      <w:r w:rsidR="00463712">
        <w:rPr>
          <w:rFonts w:ascii="Arial" w:hAnsi="Arial" w:cs="Arial"/>
        </w:rPr>
        <w:t xml:space="preserve">ffectif </w:t>
      </w:r>
      <w:r w:rsidR="00463712" w:rsidRPr="00B04C06">
        <w:rPr>
          <w:rFonts w:ascii="Arial" w:hAnsi="Arial" w:cs="Arial"/>
        </w:rPr>
        <w:t>supplémentaire</w:t>
      </w:r>
      <w:r w:rsidR="00463712">
        <w:rPr>
          <w:rFonts w:ascii="Arial" w:hAnsi="Arial" w:cs="Arial"/>
        </w:rPr>
        <w:t xml:space="preserve"> en </w:t>
      </w:r>
      <w:r w:rsidR="003F01FD">
        <w:rPr>
          <w:rFonts w:ascii="Arial" w:hAnsi="Arial" w:cs="Arial"/>
        </w:rPr>
        <w:t>p</w:t>
      </w:r>
      <w:r w:rsidR="003F01FD" w:rsidRPr="00B04C06">
        <w:rPr>
          <w:rFonts w:ascii="Arial" w:hAnsi="Arial" w:cs="Arial"/>
        </w:rPr>
        <w:t>ersonnel paramédical</w:t>
      </w:r>
      <w:r w:rsidR="00463712" w:rsidRPr="00B04C06">
        <w:rPr>
          <w:rFonts w:ascii="Arial" w:hAnsi="Arial" w:cs="Arial"/>
        </w:rPr>
        <w:t xml:space="preserve"> mis à </w:t>
      </w:r>
      <w:r w:rsidR="003F01FD" w:rsidRPr="00B04C06">
        <w:rPr>
          <w:rFonts w:ascii="Arial" w:hAnsi="Arial" w:cs="Arial"/>
        </w:rPr>
        <w:t>disposition pour</w:t>
      </w:r>
      <w:r w:rsidR="00463712" w:rsidRPr="00B04C06">
        <w:rPr>
          <w:rFonts w:ascii="Arial" w:hAnsi="Arial" w:cs="Arial"/>
        </w:rPr>
        <w:t xml:space="preserve"> la prise en charge des patients dans les LISP</w:t>
      </w:r>
      <w:r w:rsidR="00463712">
        <w:rPr>
          <w:rFonts w:ascii="Arial" w:hAnsi="Arial" w:cs="Arial"/>
        </w:rPr>
        <w:t>.</w:t>
      </w:r>
    </w:p>
    <w:p w14:paraId="1228D97B" w14:textId="77777777" w:rsidR="00463712" w:rsidRDefault="00463712" w:rsidP="00740B90">
      <w:pPr>
        <w:rPr>
          <w:rFonts w:ascii="Arial" w:hAnsi="Arial" w:cs="Arial"/>
          <w:b/>
          <w:u w:val="single"/>
        </w:rPr>
      </w:pPr>
    </w:p>
    <w:p w14:paraId="442BF549" w14:textId="77777777" w:rsidR="008B564F" w:rsidRDefault="008B564F">
      <w:bookmarkStart w:id="0" w:name="_GoBack"/>
      <w:bookmarkEnd w:id="0"/>
    </w:p>
    <w:sectPr w:rsidR="008B564F" w:rsidSect="00642C1E">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1F95C" w14:textId="77777777" w:rsidR="00F25A7E" w:rsidRDefault="00F25A7E" w:rsidP="00E92301">
      <w:r>
        <w:separator/>
      </w:r>
    </w:p>
  </w:endnote>
  <w:endnote w:type="continuationSeparator" w:id="0">
    <w:p w14:paraId="020EA389" w14:textId="77777777" w:rsidR="00F25A7E" w:rsidRDefault="00F25A7E" w:rsidP="00E9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3AB2C" w14:textId="44EEDEEA" w:rsidR="009262CF" w:rsidRDefault="003F01FD" w:rsidP="009262CF">
    <w:pPr>
      <w:pStyle w:val="Pieddepage"/>
    </w:pPr>
    <w:r>
      <w:t>ARS Occitanie</w:t>
    </w:r>
  </w:p>
  <w:p w14:paraId="256A8F7A" w14:textId="77777777" w:rsidR="000127D2" w:rsidRDefault="00A40694">
    <w:pPr>
      <w:pStyle w:val="Pieddepage"/>
    </w:pPr>
    <w:r>
      <w:tab/>
    </w:r>
    <w:r>
      <w:tab/>
    </w:r>
    <w:r>
      <w:tab/>
    </w:r>
    <w:r>
      <w:tab/>
    </w:r>
  </w:p>
  <w:p w14:paraId="040F02A8" w14:textId="19BBB83A" w:rsidR="00502698" w:rsidRDefault="00A40694">
    <w:pPr>
      <w:pStyle w:val="Pieddepage"/>
    </w:pPr>
    <w:r>
      <w:tab/>
    </w:r>
    <w:r>
      <w:tab/>
    </w:r>
    <w:r>
      <w:tab/>
    </w:r>
    <w:r>
      <w:tab/>
    </w:r>
    <w:r>
      <w:tab/>
    </w:r>
    <w:r>
      <w:tab/>
    </w:r>
    <w:r>
      <w:tab/>
    </w:r>
  </w:p>
  <w:p w14:paraId="5197446A" w14:textId="77777777" w:rsidR="00723F22" w:rsidRDefault="00723F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84808" w14:textId="77777777" w:rsidR="0048148B" w:rsidRDefault="0048148B">
    <w:pPr>
      <w:pStyle w:val="Pieddepage"/>
      <w:jc w:val="right"/>
    </w:pPr>
  </w:p>
  <w:p w14:paraId="03EE48E2" w14:textId="16E78624" w:rsidR="00B71AB8" w:rsidRPr="00B71AB8" w:rsidRDefault="00B71AB8" w:rsidP="009262CF">
    <w:pPr>
      <w:pStyle w:val="Pieddepage"/>
      <w:rPr>
        <w:rFonts w:ascii="Arial" w:hAnsi="Arial" w:cs="Arial"/>
      </w:rPr>
    </w:pPr>
    <w:r w:rsidRPr="00B71AB8">
      <w:rPr>
        <w:rFonts w:ascii="Arial" w:hAnsi="Arial" w:cs="Arial"/>
      </w:rPr>
      <w:t>ARS Occitanie-2022</w:t>
    </w:r>
  </w:p>
  <w:p w14:paraId="3BC50319" w14:textId="77777777" w:rsidR="0048148B" w:rsidRDefault="00A40694" w:rsidP="00A40694">
    <w:pPr>
      <w:pStyle w:val="Pieddepage"/>
      <w:tabs>
        <w:tab w:val="clear" w:pos="4536"/>
        <w:tab w:val="clear" w:pos="9072"/>
        <w:tab w:val="left" w:pos="59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88D7F" w14:textId="77777777" w:rsidR="00F25A7E" w:rsidRDefault="00F25A7E" w:rsidP="00E92301">
      <w:r>
        <w:separator/>
      </w:r>
    </w:p>
  </w:footnote>
  <w:footnote w:type="continuationSeparator" w:id="0">
    <w:p w14:paraId="065B6051" w14:textId="77777777" w:rsidR="00F25A7E" w:rsidRDefault="00F25A7E" w:rsidP="00E92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755811"/>
      <w:docPartObj>
        <w:docPartGallery w:val="Page Numbers (Top of Page)"/>
        <w:docPartUnique/>
      </w:docPartObj>
    </w:sdtPr>
    <w:sdtContent>
      <w:p w14:paraId="5A34B182" w14:textId="3CB775F6" w:rsidR="00723F22" w:rsidRDefault="00723F22">
        <w:pPr>
          <w:pStyle w:val="En-tte"/>
          <w:jc w:val="center"/>
        </w:pPr>
        <w:r>
          <w:fldChar w:fldCharType="begin"/>
        </w:r>
        <w:r>
          <w:instrText>PAGE   \* MERGEFORMAT</w:instrText>
        </w:r>
        <w:r>
          <w:fldChar w:fldCharType="separate"/>
        </w:r>
        <w:r>
          <w:rPr>
            <w:noProof/>
          </w:rPr>
          <w:t>4</w:t>
        </w:r>
        <w:r>
          <w:fldChar w:fldCharType="end"/>
        </w:r>
      </w:p>
    </w:sdtContent>
  </w:sdt>
  <w:p w14:paraId="15EE88BD" w14:textId="77777777" w:rsidR="00642C1E" w:rsidRDefault="00642C1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24412" w14:textId="77777777" w:rsidR="00A432EE" w:rsidRDefault="00A432EE">
    <w:pPr>
      <w:pStyle w:val="En-tte"/>
    </w:pPr>
    <w:r>
      <w:rPr>
        <w:rFonts w:ascii="Arial" w:hAnsi="Arial" w:cs="Arial"/>
        <w:noProof/>
        <w:sz w:val="22"/>
        <w:szCs w:val="22"/>
      </w:rPr>
      <w:drawing>
        <wp:anchor distT="0" distB="0" distL="114300" distR="114300" simplePos="0" relativeHeight="251659264" behindDoc="1" locked="1" layoutInCell="1" allowOverlap="1" wp14:anchorId="6D7CB844" wp14:editId="64B60322">
          <wp:simplePos x="0" y="0"/>
          <wp:positionH relativeFrom="column">
            <wp:posOffset>-929005</wp:posOffset>
          </wp:positionH>
          <wp:positionV relativeFrom="paragraph">
            <wp:posOffset>-296545</wp:posOffset>
          </wp:positionV>
          <wp:extent cx="7735570" cy="687070"/>
          <wp:effectExtent l="0" t="0" r="0" b="0"/>
          <wp:wrapNone/>
          <wp:docPr id="3" name="Image 3"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ete_filet"/>
                  <pic:cNvPicPr>
                    <a:picLocks noChangeAspect="1" noChangeArrowheads="1"/>
                  </pic:cNvPicPr>
                </pic:nvPicPr>
                <pic:blipFill>
                  <a:blip r:embed="rId1"/>
                  <a:srcRect/>
                  <a:stretch>
                    <a:fillRect/>
                  </a:stretch>
                </pic:blipFill>
                <pic:spPr bwMode="auto">
                  <a:xfrm>
                    <a:off x="0" y="0"/>
                    <a:ext cx="7735570" cy="687070"/>
                  </a:xfrm>
                  <a:prstGeom prst="rect">
                    <a:avLst/>
                  </a:prstGeom>
                  <a:noFill/>
                  <a:ln w="9525">
                    <a:no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8.25pt;height:8.25pt" o:bullet="t">
        <v:imagedata r:id="rId1" o:title="BD14580_"/>
      </v:shape>
    </w:pict>
  </w:numPicBullet>
  <w:abstractNum w:abstractNumId="0" w15:restartNumberingAfterBreak="0">
    <w:nsid w:val="001A04BF"/>
    <w:multiLevelType w:val="multilevel"/>
    <w:tmpl w:val="A9E8A248"/>
    <w:lvl w:ilvl="0">
      <w:start w:val="4"/>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 w15:restartNumberingAfterBreak="0">
    <w:nsid w:val="001D7862"/>
    <w:multiLevelType w:val="hybridMultilevel"/>
    <w:tmpl w:val="5C6854FC"/>
    <w:lvl w:ilvl="0" w:tplc="D250C056">
      <w:numFmt w:val="bullet"/>
      <w:lvlText w:val="-"/>
      <w:lvlJc w:val="left"/>
      <w:pPr>
        <w:ind w:left="36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855896"/>
    <w:multiLevelType w:val="hybridMultilevel"/>
    <w:tmpl w:val="3624909E"/>
    <w:lvl w:ilvl="0" w:tplc="9F642CC2">
      <w:numFmt w:val="bullet"/>
      <w:lvlText w:val="-"/>
      <w:lvlJc w:val="left"/>
      <w:pPr>
        <w:tabs>
          <w:tab w:val="num" w:pos="360"/>
        </w:tabs>
        <w:ind w:left="360" w:hanging="360"/>
      </w:pPr>
      <w:rPr>
        <w:rFonts w:ascii="Arial" w:eastAsia="Times New Roman" w:hAnsi="Arial" w:cs="Arial" w:hint="default"/>
        <w:b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364BE"/>
    <w:multiLevelType w:val="hybridMultilevel"/>
    <w:tmpl w:val="89DC550C"/>
    <w:lvl w:ilvl="0" w:tplc="40BE3818">
      <w:start w:val="1"/>
      <w:numFmt w:val="decimal"/>
      <w:lvlText w:val="%1."/>
      <w:lvlJc w:val="left"/>
      <w:pPr>
        <w:ind w:left="786"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A22413"/>
    <w:multiLevelType w:val="hybridMultilevel"/>
    <w:tmpl w:val="D11CC9EE"/>
    <w:lvl w:ilvl="0" w:tplc="753880B8">
      <w:start w:val="1"/>
      <w:numFmt w:val="decimal"/>
      <w:lvlText w:val="%1."/>
      <w:lvlJc w:val="left"/>
      <w:pPr>
        <w:ind w:left="1080" w:hanging="360"/>
      </w:pPr>
      <w:rPr>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8F91E3D"/>
    <w:multiLevelType w:val="hybridMultilevel"/>
    <w:tmpl w:val="8CE6C94C"/>
    <w:lvl w:ilvl="0" w:tplc="20247550">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19A1313"/>
    <w:multiLevelType w:val="hybridMultilevel"/>
    <w:tmpl w:val="C35E8908"/>
    <w:lvl w:ilvl="0" w:tplc="89C4B30A">
      <w:numFmt w:val="bullet"/>
      <w:lvlText w:val=""/>
      <w:lvlPicBulletId w:val="0"/>
      <w:lvlJc w:val="left"/>
      <w:pPr>
        <w:ind w:left="360" w:hanging="360"/>
      </w:pPr>
      <w:rPr>
        <w:rFonts w:ascii="Symbol" w:eastAsia="Times New Roman" w:hAnsi="Symbol" w:cs="Times New Roman" w:hint="default"/>
        <w:b/>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E7599D"/>
    <w:multiLevelType w:val="multilevel"/>
    <w:tmpl w:val="7DC42E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8" w15:restartNumberingAfterBreak="0">
    <w:nsid w:val="6C302B86"/>
    <w:multiLevelType w:val="hybridMultilevel"/>
    <w:tmpl w:val="173C9ED0"/>
    <w:lvl w:ilvl="0" w:tplc="CC266048">
      <w:start w:val="2"/>
      <w:numFmt w:val="bullet"/>
      <w:lvlText w:val="-"/>
      <w:lvlJc w:val="left"/>
      <w:pPr>
        <w:tabs>
          <w:tab w:val="num" w:pos="405"/>
        </w:tabs>
        <w:ind w:left="405" w:hanging="360"/>
      </w:pPr>
      <w:rPr>
        <w:rFonts w:ascii="Calibri" w:eastAsia="Times New Roman" w:hAnsi="Calibri" w:hint="default"/>
      </w:rPr>
    </w:lvl>
    <w:lvl w:ilvl="1" w:tplc="040C0003" w:tentative="1">
      <w:start w:val="1"/>
      <w:numFmt w:val="bullet"/>
      <w:lvlText w:val="o"/>
      <w:lvlJc w:val="left"/>
      <w:pPr>
        <w:tabs>
          <w:tab w:val="num" w:pos="1125"/>
        </w:tabs>
        <w:ind w:left="1125" w:hanging="360"/>
      </w:pPr>
      <w:rPr>
        <w:rFonts w:ascii="Courier New" w:hAnsi="Courier New" w:hint="default"/>
      </w:rPr>
    </w:lvl>
    <w:lvl w:ilvl="2" w:tplc="040C0005" w:tentative="1">
      <w:start w:val="1"/>
      <w:numFmt w:val="bullet"/>
      <w:lvlText w:val=""/>
      <w:lvlJc w:val="left"/>
      <w:pPr>
        <w:tabs>
          <w:tab w:val="num" w:pos="1845"/>
        </w:tabs>
        <w:ind w:left="1845" w:hanging="360"/>
      </w:pPr>
      <w:rPr>
        <w:rFonts w:ascii="Wingdings" w:hAnsi="Wingdings" w:hint="default"/>
      </w:rPr>
    </w:lvl>
    <w:lvl w:ilvl="3" w:tplc="040C0001" w:tentative="1">
      <w:start w:val="1"/>
      <w:numFmt w:val="bullet"/>
      <w:lvlText w:val=""/>
      <w:lvlJc w:val="left"/>
      <w:pPr>
        <w:tabs>
          <w:tab w:val="num" w:pos="2565"/>
        </w:tabs>
        <w:ind w:left="2565" w:hanging="360"/>
      </w:pPr>
      <w:rPr>
        <w:rFonts w:ascii="Symbol" w:hAnsi="Symbol" w:hint="default"/>
      </w:rPr>
    </w:lvl>
    <w:lvl w:ilvl="4" w:tplc="040C0003" w:tentative="1">
      <w:start w:val="1"/>
      <w:numFmt w:val="bullet"/>
      <w:lvlText w:val="o"/>
      <w:lvlJc w:val="left"/>
      <w:pPr>
        <w:tabs>
          <w:tab w:val="num" w:pos="3285"/>
        </w:tabs>
        <w:ind w:left="3285" w:hanging="360"/>
      </w:pPr>
      <w:rPr>
        <w:rFonts w:ascii="Courier New" w:hAnsi="Courier New" w:hint="default"/>
      </w:rPr>
    </w:lvl>
    <w:lvl w:ilvl="5" w:tplc="040C0005" w:tentative="1">
      <w:start w:val="1"/>
      <w:numFmt w:val="bullet"/>
      <w:lvlText w:val=""/>
      <w:lvlJc w:val="left"/>
      <w:pPr>
        <w:tabs>
          <w:tab w:val="num" w:pos="4005"/>
        </w:tabs>
        <w:ind w:left="4005" w:hanging="360"/>
      </w:pPr>
      <w:rPr>
        <w:rFonts w:ascii="Wingdings" w:hAnsi="Wingdings" w:hint="default"/>
      </w:rPr>
    </w:lvl>
    <w:lvl w:ilvl="6" w:tplc="040C0001" w:tentative="1">
      <w:start w:val="1"/>
      <w:numFmt w:val="bullet"/>
      <w:lvlText w:val=""/>
      <w:lvlJc w:val="left"/>
      <w:pPr>
        <w:tabs>
          <w:tab w:val="num" w:pos="4725"/>
        </w:tabs>
        <w:ind w:left="4725" w:hanging="360"/>
      </w:pPr>
      <w:rPr>
        <w:rFonts w:ascii="Symbol" w:hAnsi="Symbol" w:hint="default"/>
      </w:rPr>
    </w:lvl>
    <w:lvl w:ilvl="7" w:tplc="040C0003" w:tentative="1">
      <w:start w:val="1"/>
      <w:numFmt w:val="bullet"/>
      <w:lvlText w:val="o"/>
      <w:lvlJc w:val="left"/>
      <w:pPr>
        <w:tabs>
          <w:tab w:val="num" w:pos="5445"/>
        </w:tabs>
        <w:ind w:left="5445" w:hanging="360"/>
      </w:pPr>
      <w:rPr>
        <w:rFonts w:ascii="Courier New" w:hAnsi="Courier New" w:hint="default"/>
      </w:rPr>
    </w:lvl>
    <w:lvl w:ilvl="8" w:tplc="040C0005" w:tentative="1">
      <w:start w:val="1"/>
      <w:numFmt w:val="bullet"/>
      <w:lvlText w:val=""/>
      <w:lvlJc w:val="left"/>
      <w:pPr>
        <w:tabs>
          <w:tab w:val="num" w:pos="6165"/>
        </w:tabs>
        <w:ind w:left="6165" w:hanging="360"/>
      </w:pPr>
      <w:rPr>
        <w:rFonts w:ascii="Wingdings" w:hAnsi="Wingdings" w:hint="default"/>
      </w:rPr>
    </w:lvl>
  </w:abstractNum>
  <w:abstractNum w:abstractNumId="9" w15:restartNumberingAfterBreak="0">
    <w:nsid w:val="7291028E"/>
    <w:multiLevelType w:val="hybridMultilevel"/>
    <w:tmpl w:val="653C431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8"/>
  </w:num>
  <w:num w:numId="2">
    <w:abstractNumId w:val="0"/>
  </w:num>
  <w:num w:numId="3">
    <w:abstractNumId w:val="3"/>
  </w:num>
  <w:num w:numId="4">
    <w:abstractNumId w:val="5"/>
  </w:num>
  <w:num w:numId="5">
    <w:abstractNumId w:val="7"/>
  </w:num>
  <w:num w:numId="6">
    <w:abstractNumId w:val="2"/>
  </w:num>
  <w:num w:numId="7">
    <w:abstractNumId w:val="1"/>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712"/>
    <w:rsid w:val="000127D2"/>
    <w:rsid w:val="00026EFE"/>
    <w:rsid w:val="00037C6E"/>
    <w:rsid w:val="000C3359"/>
    <w:rsid w:val="000D16FA"/>
    <w:rsid w:val="000D55E0"/>
    <w:rsid w:val="000E1256"/>
    <w:rsid w:val="000E65DE"/>
    <w:rsid w:val="000F13B2"/>
    <w:rsid w:val="000F175E"/>
    <w:rsid w:val="00120DD1"/>
    <w:rsid w:val="0012279F"/>
    <w:rsid w:val="001509F2"/>
    <w:rsid w:val="00163F19"/>
    <w:rsid w:val="00173C80"/>
    <w:rsid w:val="001A5C0D"/>
    <w:rsid w:val="001A7C43"/>
    <w:rsid w:val="001B5770"/>
    <w:rsid w:val="001B741E"/>
    <w:rsid w:val="001C71DD"/>
    <w:rsid w:val="001D1A40"/>
    <w:rsid w:val="001E3A94"/>
    <w:rsid w:val="00231495"/>
    <w:rsid w:val="0024198C"/>
    <w:rsid w:val="00246538"/>
    <w:rsid w:val="002541B6"/>
    <w:rsid w:val="00256CC9"/>
    <w:rsid w:val="002632DA"/>
    <w:rsid w:val="00280F94"/>
    <w:rsid w:val="0028358B"/>
    <w:rsid w:val="002B0062"/>
    <w:rsid w:val="002C4C41"/>
    <w:rsid w:val="002D721E"/>
    <w:rsid w:val="002E0EA2"/>
    <w:rsid w:val="002F4319"/>
    <w:rsid w:val="002F64CE"/>
    <w:rsid w:val="003177F3"/>
    <w:rsid w:val="003212EB"/>
    <w:rsid w:val="003508B8"/>
    <w:rsid w:val="00370312"/>
    <w:rsid w:val="003777B1"/>
    <w:rsid w:val="00391B99"/>
    <w:rsid w:val="00397B4E"/>
    <w:rsid w:val="003C365A"/>
    <w:rsid w:val="003D66DE"/>
    <w:rsid w:val="003E4305"/>
    <w:rsid w:val="003F01FD"/>
    <w:rsid w:val="00406841"/>
    <w:rsid w:val="00450570"/>
    <w:rsid w:val="00463712"/>
    <w:rsid w:val="004668DF"/>
    <w:rsid w:val="0048148B"/>
    <w:rsid w:val="00483CFE"/>
    <w:rsid w:val="00493461"/>
    <w:rsid w:val="004B228C"/>
    <w:rsid w:val="004C4D0E"/>
    <w:rsid w:val="004C5093"/>
    <w:rsid w:val="004F7535"/>
    <w:rsid w:val="00502698"/>
    <w:rsid w:val="00512B87"/>
    <w:rsid w:val="00541206"/>
    <w:rsid w:val="005436F5"/>
    <w:rsid w:val="00576C68"/>
    <w:rsid w:val="005807CA"/>
    <w:rsid w:val="005817D4"/>
    <w:rsid w:val="00595CE4"/>
    <w:rsid w:val="005A24C2"/>
    <w:rsid w:val="0061141F"/>
    <w:rsid w:val="00625389"/>
    <w:rsid w:val="006351D5"/>
    <w:rsid w:val="00642C1E"/>
    <w:rsid w:val="00667151"/>
    <w:rsid w:val="006676BA"/>
    <w:rsid w:val="0068442A"/>
    <w:rsid w:val="006D0CBF"/>
    <w:rsid w:val="00721A53"/>
    <w:rsid w:val="00723F22"/>
    <w:rsid w:val="00740B90"/>
    <w:rsid w:val="00741922"/>
    <w:rsid w:val="0074436F"/>
    <w:rsid w:val="00744FB7"/>
    <w:rsid w:val="00751D7F"/>
    <w:rsid w:val="00751FC8"/>
    <w:rsid w:val="00765E4E"/>
    <w:rsid w:val="007826A3"/>
    <w:rsid w:val="00792D55"/>
    <w:rsid w:val="007A60FD"/>
    <w:rsid w:val="007C5F05"/>
    <w:rsid w:val="007E7719"/>
    <w:rsid w:val="007F400C"/>
    <w:rsid w:val="008038C0"/>
    <w:rsid w:val="008050DE"/>
    <w:rsid w:val="00820356"/>
    <w:rsid w:val="00832632"/>
    <w:rsid w:val="00840F45"/>
    <w:rsid w:val="00854A55"/>
    <w:rsid w:val="008A3893"/>
    <w:rsid w:val="008B564F"/>
    <w:rsid w:val="008C4FD4"/>
    <w:rsid w:val="008D1F58"/>
    <w:rsid w:val="008D6E5A"/>
    <w:rsid w:val="00916610"/>
    <w:rsid w:val="009262CF"/>
    <w:rsid w:val="00935EBD"/>
    <w:rsid w:val="009374DE"/>
    <w:rsid w:val="00940242"/>
    <w:rsid w:val="009717C5"/>
    <w:rsid w:val="00992447"/>
    <w:rsid w:val="009E318B"/>
    <w:rsid w:val="009F4351"/>
    <w:rsid w:val="00A172B0"/>
    <w:rsid w:val="00A21CED"/>
    <w:rsid w:val="00A22BAA"/>
    <w:rsid w:val="00A24FF4"/>
    <w:rsid w:val="00A30760"/>
    <w:rsid w:val="00A40694"/>
    <w:rsid w:val="00A42286"/>
    <w:rsid w:val="00A432EE"/>
    <w:rsid w:val="00A53931"/>
    <w:rsid w:val="00A806F3"/>
    <w:rsid w:val="00A83568"/>
    <w:rsid w:val="00A86094"/>
    <w:rsid w:val="00A87727"/>
    <w:rsid w:val="00AA3A1B"/>
    <w:rsid w:val="00AF6919"/>
    <w:rsid w:val="00B11B61"/>
    <w:rsid w:val="00B20084"/>
    <w:rsid w:val="00B34E14"/>
    <w:rsid w:val="00B71AB8"/>
    <w:rsid w:val="00B93D5A"/>
    <w:rsid w:val="00BA02C2"/>
    <w:rsid w:val="00BB4CCE"/>
    <w:rsid w:val="00BF2666"/>
    <w:rsid w:val="00BF2B19"/>
    <w:rsid w:val="00C31031"/>
    <w:rsid w:val="00C46665"/>
    <w:rsid w:val="00CC635B"/>
    <w:rsid w:val="00CF2140"/>
    <w:rsid w:val="00CF4134"/>
    <w:rsid w:val="00D10D59"/>
    <w:rsid w:val="00D13341"/>
    <w:rsid w:val="00D26046"/>
    <w:rsid w:val="00D55B02"/>
    <w:rsid w:val="00D85460"/>
    <w:rsid w:val="00DA3CC9"/>
    <w:rsid w:val="00DB0595"/>
    <w:rsid w:val="00DB1BA2"/>
    <w:rsid w:val="00DB75BB"/>
    <w:rsid w:val="00DD6DAA"/>
    <w:rsid w:val="00DE7C87"/>
    <w:rsid w:val="00E07112"/>
    <w:rsid w:val="00E1751C"/>
    <w:rsid w:val="00E26D9D"/>
    <w:rsid w:val="00E606C5"/>
    <w:rsid w:val="00E92301"/>
    <w:rsid w:val="00EB6E48"/>
    <w:rsid w:val="00EE2A76"/>
    <w:rsid w:val="00EF0C41"/>
    <w:rsid w:val="00F22CEA"/>
    <w:rsid w:val="00F25A7E"/>
    <w:rsid w:val="00F7042A"/>
    <w:rsid w:val="00FD73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B931"/>
  <w15:docId w15:val="{9F6A3473-03D1-4381-A535-D73CB39C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712"/>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40F45"/>
    <w:pPr>
      <w:spacing w:after="0" w:line="240" w:lineRule="auto"/>
    </w:pPr>
  </w:style>
  <w:style w:type="paragraph" w:styleId="Paragraphedeliste">
    <w:name w:val="List Paragraph"/>
    <w:basedOn w:val="Normal"/>
    <w:uiPriority w:val="34"/>
    <w:qFormat/>
    <w:rsid w:val="00463712"/>
    <w:pPr>
      <w:ind w:left="708"/>
    </w:pPr>
  </w:style>
  <w:style w:type="paragraph" w:styleId="En-tte">
    <w:name w:val="header"/>
    <w:basedOn w:val="Normal"/>
    <w:link w:val="En-tteCar"/>
    <w:uiPriority w:val="99"/>
    <w:unhideWhenUsed/>
    <w:rsid w:val="00E92301"/>
    <w:pPr>
      <w:tabs>
        <w:tab w:val="center" w:pos="4536"/>
        <w:tab w:val="right" w:pos="9072"/>
      </w:tabs>
    </w:pPr>
  </w:style>
  <w:style w:type="character" w:customStyle="1" w:styleId="En-tteCar">
    <w:name w:val="En-tête Car"/>
    <w:basedOn w:val="Policepardfaut"/>
    <w:link w:val="En-tte"/>
    <w:uiPriority w:val="99"/>
    <w:rsid w:val="00E92301"/>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E92301"/>
    <w:pPr>
      <w:tabs>
        <w:tab w:val="center" w:pos="4536"/>
        <w:tab w:val="right" w:pos="9072"/>
      </w:tabs>
    </w:pPr>
  </w:style>
  <w:style w:type="character" w:customStyle="1" w:styleId="PieddepageCar">
    <w:name w:val="Pied de page Car"/>
    <w:basedOn w:val="Policepardfaut"/>
    <w:link w:val="Pieddepage"/>
    <w:uiPriority w:val="99"/>
    <w:rsid w:val="00E9230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0127D2"/>
    <w:rPr>
      <w:rFonts w:ascii="Tahoma" w:hAnsi="Tahoma" w:cs="Tahoma"/>
      <w:sz w:val="16"/>
      <w:szCs w:val="16"/>
    </w:rPr>
  </w:style>
  <w:style w:type="character" w:customStyle="1" w:styleId="TextedebullesCar">
    <w:name w:val="Texte de bulles Car"/>
    <w:basedOn w:val="Policepardfaut"/>
    <w:link w:val="Textedebulles"/>
    <w:uiPriority w:val="99"/>
    <w:semiHidden/>
    <w:rsid w:val="000127D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C31031"/>
    <w:rPr>
      <w:sz w:val="16"/>
      <w:szCs w:val="16"/>
    </w:rPr>
  </w:style>
  <w:style w:type="paragraph" w:styleId="Commentaire">
    <w:name w:val="annotation text"/>
    <w:basedOn w:val="Normal"/>
    <w:link w:val="CommentaireCar"/>
    <w:uiPriority w:val="99"/>
    <w:semiHidden/>
    <w:unhideWhenUsed/>
    <w:rsid w:val="00C31031"/>
  </w:style>
  <w:style w:type="character" w:customStyle="1" w:styleId="CommentaireCar">
    <w:name w:val="Commentaire Car"/>
    <w:basedOn w:val="Policepardfaut"/>
    <w:link w:val="Commentaire"/>
    <w:uiPriority w:val="99"/>
    <w:semiHidden/>
    <w:rsid w:val="00C3103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31031"/>
    <w:rPr>
      <w:b/>
      <w:bCs/>
    </w:rPr>
  </w:style>
  <w:style w:type="character" w:customStyle="1" w:styleId="ObjetducommentaireCar">
    <w:name w:val="Objet du commentaire Car"/>
    <w:basedOn w:val="CommentaireCar"/>
    <w:link w:val="Objetducommentaire"/>
    <w:uiPriority w:val="99"/>
    <w:semiHidden/>
    <w:rsid w:val="00C31031"/>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A9321-2475-4D44-B875-58616547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1844</Words>
  <Characters>10142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Agence Régionale de Santé</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MALPART, Marie-Laure</dc:creator>
  <cp:lastModifiedBy>CIURANA, Olivier</cp:lastModifiedBy>
  <cp:revision>34</cp:revision>
  <dcterms:created xsi:type="dcterms:W3CDTF">2022-03-21T13:47:00Z</dcterms:created>
  <dcterms:modified xsi:type="dcterms:W3CDTF">2022-04-07T11:34:00Z</dcterms:modified>
</cp:coreProperties>
</file>