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CB6" w:rsidRPr="00315713" w:rsidRDefault="00F264F1">
      <w:r>
        <w:rPr>
          <w:noProof/>
        </w:rPr>
        <w:drawing>
          <wp:anchor distT="0" distB="0" distL="114300" distR="114300" simplePos="0" relativeHeight="251659264" behindDoc="1" locked="0" layoutInCell="1" allowOverlap="1" wp14:anchorId="5BCDCCE5" wp14:editId="013A489C">
            <wp:simplePos x="0" y="0"/>
            <wp:positionH relativeFrom="margin">
              <wp:posOffset>5008245</wp:posOffset>
            </wp:positionH>
            <wp:positionV relativeFrom="paragraph">
              <wp:posOffset>-9525</wp:posOffset>
            </wp:positionV>
            <wp:extent cx="1190846" cy="733647"/>
            <wp:effectExtent l="0" t="0" r="0" b="9525"/>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846" cy="733647"/>
                    </a:xfrm>
                    <a:prstGeom prst="rect">
                      <a:avLst/>
                    </a:prstGeom>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61312" behindDoc="0" locked="0" layoutInCell="1" allowOverlap="1" wp14:anchorId="5CD9953B" wp14:editId="223ECF34">
            <wp:simplePos x="0" y="0"/>
            <wp:positionH relativeFrom="column">
              <wp:posOffset>-278130</wp:posOffset>
            </wp:positionH>
            <wp:positionV relativeFrom="paragraph">
              <wp:posOffset>0</wp:posOffset>
            </wp:positionV>
            <wp:extent cx="1704975" cy="1066800"/>
            <wp:effectExtent l="0" t="0" r="0" b="0"/>
            <wp:wrapTight wrapText="bothSides">
              <wp:wrapPolygon edited="0">
                <wp:start x="1931" y="1929"/>
                <wp:lineTo x="1931" y="18900"/>
                <wp:lineTo x="9171" y="18900"/>
                <wp:lineTo x="9412" y="16971"/>
                <wp:lineTo x="6758" y="15043"/>
                <wp:lineTo x="10619" y="15043"/>
                <wp:lineTo x="19549" y="11571"/>
                <wp:lineTo x="19790" y="7329"/>
                <wp:lineTo x="17859" y="6171"/>
                <wp:lineTo x="9895" y="1929"/>
                <wp:lineTo x="1931" y="1929"/>
              </wp:wrapPolygon>
            </wp:wrapTight>
            <wp:docPr id="7" name="Image 7"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Mac:Users:xavier.hasendahl:Desktop:ELEMENTS TEMPLATES SIG:LOGOS:REPUBLIQUE_FRANCAISE:eps:Republique_Francaise_CMJN.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066800"/>
                    </a:xfrm>
                    <a:prstGeom prst="rect">
                      <a:avLst/>
                    </a:prstGeom>
                    <a:noFill/>
                  </pic:spPr>
                </pic:pic>
              </a:graphicData>
            </a:graphic>
            <wp14:sizeRelH relativeFrom="page">
              <wp14:pctWidth>0</wp14:pctWidth>
            </wp14:sizeRelH>
            <wp14:sizeRelV relativeFrom="page">
              <wp14:pctHeight>0</wp14:pctHeight>
            </wp14:sizeRelV>
          </wp:anchor>
        </w:drawing>
      </w:r>
    </w:p>
    <w:p w:rsidR="00CD7CB6" w:rsidRPr="00315713" w:rsidRDefault="00CD7CB6"/>
    <w:p w:rsidR="00CD7CB6" w:rsidRPr="00315713" w:rsidRDefault="00CD7CB6"/>
    <w:p w:rsidR="00CD7CB6" w:rsidRPr="00315713" w:rsidRDefault="00CD7CB6"/>
    <w:p w:rsidR="00F264F1" w:rsidRDefault="00F264F1" w:rsidP="00715086">
      <w:pPr>
        <w:jc w:val="center"/>
        <w:rPr>
          <w:b/>
          <w:sz w:val="28"/>
          <w:szCs w:val="28"/>
        </w:rPr>
      </w:pPr>
    </w:p>
    <w:p w:rsidR="00F264F1" w:rsidRDefault="00F264F1" w:rsidP="00715086">
      <w:pPr>
        <w:jc w:val="center"/>
        <w:rPr>
          <w:b/>
          <w:sz w:val="28"/>
          <w:szCs w:val="28"/>
        </w:rPr>
      </w:pPr>
    </w:p>
    <w:p w:rsidR="00F264F1" w:rsidRDefault="00F264F1" w:rsidP="00715086">
      <w:pPr>
        <w:jc w:val="center"/>
        <w:rPr>
          <w:b/>
          <w:sz w:val="28"/>
          <w:szCs w:val="28"/>
        </w:rPr>
      </w:pPr>
    </w:p>
    <w:p w:rsidR="00715086" w:rsidRPr="00715086" w:rsidRDefault="00715086" w:rsidP="00715086">
      <w:pPr>
        <w:jc w:val="center"/>
        <w:rPr>
          <w:b/>
          <w:sz w:val="28"/>
          <w:szCs w:val="28"/>
        </w:rPr>
      </w:pPr>
      <w:r w:rsidRPr="00715086">
        <w:rPr>
          <w:b/>
          <w:sz w:val="28"/>
          <w:szCs w:val="28"/>
        </w:rPr>
        <w:t>D</w:t>
      </w:r>
      <w:r w:rsidR="00F264F1">
        <w:rPr>
          <w:b/>
          <w:sz w:val="28"/>
          <w:szCs w:val="28"/>
        </w:rPr>
        <w:t>ossier de demande d’habilitation ou d’habilitation complémentaire pour la réalisation de Tests Rapides d’Orientation Diagnostic (TROD) de l’infection par le Virus de l’Immunodéficience Humaine (</w:t>
      </w:r>
      <w:r w:rsidRPr="00715086">
        <w:rPr>
          <w:b/>
          <w:sz w:val="28"/>
          <w:szCs w:val="28"/>
        </w:rPr>
        <w:t>VIH</w:t>
      </w:r>
      <w:r w:rsidR="00F264F1">
        <w:rPr>
          <w:b/>
          <w:sz w:val="28"/>
          <w:szCs w:val="28"/>
        </w:rPr>
        <w:t>)</w:t>
      </w:r>
      <w:r w:rsidR="00470E98">
        <w:rPr>
          <w:b/>
          <w:sz w:val="28"/>
          <w:szCs w:val="28"/>
        </w:rPr>
        <w:t xml:space="preserve">, </w:t>
      </w:r>
      <w:r w:rsidR="00F264F1">
        <w:rPr>
          <w:b/>
          <w:sz w:val="28"/>
          <w:szCs w:val="28"/>
        </w:rPr>
        <w:t>par le virus de l’hépatite B (VHB) ou par le virus de l’hépatite C (VHC)</w:t>
      </w:r>
      <w:r w:rsidR="00470E98">
        <w:rPr>
          <w:b/>
          <w:sz w:val="28"/>
          <w:szCs w:val="28"/>
        </w:rPr>
        <w:t xml:space="preserve"> </w:t>
      </w:r>
    </w:p>
    <w:p w:rsidR="00715086" w:rsidRPr="00315713" w:rsidRDefault="00715086" w:rsidP="00412D02"/>
    <w:p w:rsidR="00CD7CB6" w:rsidRPr="00761914" w:rsidRDefault="00CD7CB6" w:rsidP="00412D02">
      <w:pPr>
        <w:rPr>
          <w:sz w:val="14"/>
        </w:rPr>
      </w:pPr>
    </w:p>
    <w:p w:rsidR="00CD7CB6" w:rsidRPr="008E0705" w:rsidRDefault="00F2138E" w:rsidP="009B1B5D">
      <w:pPr>
        <w:pBdr>
          <w:top w:val="single" w:sz="4" w:space="1" w:color="auto"/>
          <w:left w:val="single" w:sz="4" w:space="15" w:color="auto"/>
          <w:bottom w:val="single" w:sz="4" w:space="1" w:color="auto"/>
          <w:right w:val="single" w:sz="4" w:space="17" w:color="auto"/>
        </w:pBdr>
        <w:shd w:val="clear" w:color="auto" w:fill="E5B8B7" w:themeFill="accent2" w:themeFillTint="66"/>
        <w:jc w:val="center"/>
        <w:rPr>
          <w:b/>
          <w:sz w:val="28"/>
          <w:szCs w:val="28"/>
        </w:rPr>
      </w:pPr>
      <w:r w:rsidRPr="008E0705">
        <w:rPr>
          <w:rFonts w:asciiTheme="minorHAnsi" w:hAnsiTheme="minorHAnsi"/>
          <w:b/>
          <w:sz w:val="28"/>
          <w:szCs w:val="28"/>
        </w:rPr>
        <w:t xml:space="preserve">Structures associatives impliquées dans la prévention sanitaire ou </w:t>
      </w:r>
      <w:r w:rsidR="001030BF">
        <w:rPr>
          <w:rFonts w:asciiTheme="minorHAnsi" w:hAnsiTheme="minorHAnsi"/>
          <w:b/>
          <w:sz w:val="28"/>
          <w:szCs w:val="28"/>
        </w:rPr>
        <w:t xml:space="preserve">dans </w:t>
      </w:r>
      <w:r w:rsidRPr="008E0705">
        <w:rPr>
          <w:rFonts w:asciiTheme="minorHAnsi" w:hAnsiTheme="minorHAnsi"/>
          <w:b/>
          <w:sz w:val="28"/>
          <w:szCs w:val="28"/>
        </w:rPr>
        <w:t>la réduction des risques et des dommages associés à la consommation de substances psychoactives</w:t>
      </w:r>
    </w:p>
    <w:p w:rsidR="00CD7CB6" w:rsidRPr="00315713" w:rsidRDefault="00CD7CB6" w:rsidP="00412D02"/>
    <w:p w:rsidR="00CD7CB6" w:rsidRPr="00761914" w:rsidRDefault="00CD7CB6" w:rsidP="00412D02">
      <w:pPr>
        <w:rPr>
          <w:sz w:val="10"/>
        </w:rPr>
      </w:pPr>
    </w:p>
    <w:p w:rsidR="00671548" w:rsidRDefault="00F264F1" w:rsidP="00DB2734">
      <w:pPr>
        <w:pStyle w:val="Default"/>
        <w:numPr>
          <w:ilvl w:val="0"/>
          <w:numId w:val="18"/>
        </w:numPr>
        <w:rPr>
          <w:rFonts w:asciiTheme="minorHAnsi" w:hAnsiTheme="minorHAnsi"/>
          <w:b/>
          <w:color w:val="auto"/>
        </w:rPr>
      </w:pPr>
      <w:r>
        <w:rPr>
          <w:rFonts w:asciiTheme="minorHAnsi" w:hAnsiTheme="minorHAnsi"/>
          <w:b/>
          <w:color w:val="auto"/>
        </w:rPr>
        <w:t xml:space="preserve">Demande d’habilitation VIH et/ou VHC </w:t>
      </w:r>
      <w:r>
        <w:rPr>
          <w:rFonts w:asciiTheme="minorHAnsi" w:hAnsiTheme="minorHAnsi"/>
          <w:b/>
          <w:color w:val="auto"/>
        </w:rPr>
        <w:tab/>
      </w:r>
      <w:r>
        <w:rPr>
          <w:rFonts w:asciiTheme="minorHAnsi" w:hAnsiTheme="minorHAnsi"/>
          <w:b/>
          <w:color w:val="auto"/>
        </w:rPr>
        <w:tab/>
      </w:r>
      <w:r w:rsidR="00273C5D">
        <w:rPr>
          <w:rFonts w:asciiTheme="minorHAnsi" w:hAnsiTheme="minorHAnsi"/>
          <w:b/>
          <w:color w:val="auto"/>
        </w:rPr>
        <w:tab/>
      </w:r>
      <w:r>
        <w:rPr>
          <w:rFonts w:asciiTheme="minorHAnsi" w:hAnsiTheme="minorHAnsi"/>
          <w:b/>
          <w:color w:val="auto"/>
        </w:rPr>
        <w:tab/>
      </w:r>
      <w:r>
        <w:rPr>
          <w:rFonts w:ascii="Arial" w:hAnsi="Arial" w:cs="Arial"/>
          <w:b/>
          <w:color w:val="auto"/>
        </w:rPr>
        <w:t>󠄀</w:t>
      </w:r>
    </w:p>
    <w:p w:rsidR="00F264F1" w:rsidRPr="00470E98" w:rsidRDefault="00F264F1" w:rsidP="00273C5D">
      <w:pPr>
        <w:pStyle w:val="Default"/>
        <w:numPr>
          <w:ilvl w:val="0"/>
          <w:numId w:val="18"/>
        </w:numPr>
        <w:rPr>
          <w:rFonts w:asciiTheme="minorHAnsi" w:hAnsiTheme="minorHAnsi"/>
          <w:b/>
          <w:color w:val="auto"/>
        </w:rPr>
      </w:pPr>
      <w:r w:rsidRPr="00F264F1">
        <w:rPr>
          <w:rFonts w:asciiTheme="minorHAnsi" w:hAnsiTheme="minorHAnsi"/>
          <w:b/>
          <w:color w:val="auto"/>
        </w:rPr>
        <w:t>Demande d’habilitation</w:t>
      </w:r>
      <w:r>
        <w:rPr>
          <w:rFonts w:asciiTheme="minorHAnsi" w:hAnsiTheme="minorHAnsi"/>
          <w:b/>
          <w:color w:val="auto"/>
        </w:rPr>
        <w:t xml:space="preserve"> complémentaire VHB</w:t>
      </w:r>
      <w:r w:rsidR="00273C5D">
        <w:rPr>
          <w:rFonts w:asciiTheme="minorHAnsi" w:hAnsiTheme="minorHAnsi"/>
          <w:b/>
          <w:color w:val="auto"/>
        </w:rPr>
        <w:t xml:space="preserve"> </w:t>
      </w:r>
      <w:r w:rsidR="00273C5D" w:rsidRPr="00273C5D">
        <w:rPr>
          <w:rFonts w:asciiTheme="minorHAnsi" w:hAnsiTheme="minorHAnsi"/>
          <w:b/>
          <w:color w:val="auto"/>
        </w:rPr>
        <w:t>(</w:t>
      </w:r>
      <w:proofErr w:type="spellStart"/>
      <w:r w:rsidR="00273C5D" w:rsidRPr="00273C5D">
        <w:rPr>
          <w:rFonts w:asciiTheme="minorHAnsi" w:hAnsiTheme="minorHAnsi"/>
          <w:b/>
          <w:color w:val="auto"/>
        </w:rPr>
        <w:t>AgHBs</w:t>
      </w:r>
      <w:proofErr w:type="spellEnd"/>
      <w:r w:rsidR="00273C5D" w:rsidRPr="00273C5D">
        <w:rPr>
          <w:rFonts w:asciiTheme="minorHAnsi" w:hAnsiTheme="minorHAnsi"/>
          <w:b/>
          <w:color w:val="auto"/>
        </w:rPr>
        <w:t>)</w:t>
      </w:r>
      <w:r>
        <w:rPr>
          <w:rFonts w:asciiTheme="minorHAnsi" w:hAnsiTheme="minorHAnsi"/>
          <w:b/>
          <w:color w:val="auto"/>
        </w:rPr>
        <w:t xml:space="preserve"> </w:t>
      </w:r>
      <w:r>
        <w:rPr>
          <w:rFonts w:asciiTheme="minorHAnsi" w:hAnsiTheme="minorHAnsi"/>
          <w:b/>
          <w:color w:val="auto"/>
        </w:rPr>
        <w:tab/>
      </w:r>
      <w:r>
        <w:rPr>
          <w:rFonts w:asciiTheme="minorHAnsi" w:hAnsiTheme="minorHAnsi"/>
          <w:b/>
          <w:color w:val="auto"/>
        </w:rPr>
        <w:tab/>
      </w:r>
      <w:r>
        <w:rPr>
          <w:rFonts w:ascii="Arial" w:hAnsi="Arial" w:cs="Arial"/>
          <w:b/>
          <w:color w:val="auto"/>
        </w:rPr>
        <w:t>󠄀</w:t>
      </w:r>
    </w:p>
    <w:p w:rsidR="00671548" w:rsidRDefault="00671548" w:rsidP="00715086">
      <w:pPr>
        <w:pStyle w:val="Default"/>
        <w:rPr>
          <w:rFonts w:asciiTheme="minorHAnsi" w:hAnsiTheme="minorHAnsi"/>
          <w:color w:val="auto"/>
        </w:rPr>
      </w:pPr>
    </w:p>
    <w:p w:rsidR="0088664C" w:rsidRDefault="00DB242E" w:rsidP="00DB242E">
      <w:pPr>
        <w:pStyle w:val="Default"/>
        <w:jc w:val="both"/>
        <w:rPr>
          <w:rFonts w:asciiTheme="minorHAnsi" w:hAnsiTheme="minorHAnsi"/>
        </w:rPr>
      </w:pPr>
      <w:r w:rsidRPr="00DB242E">
        <w:rPr>
          <w:rFonts w:asciiTheme="minorHAnsi" w:hAnsiTheme="minorHAnsi"/>
        </w:rPr>
        <w:t xml:space="preserve">La demande d’habilitation ou la demande d’habilitation complémentaire pour l’utilisation des Tests Rapides d’Orientation Diagnostic est à </w:t>
      </w:r>
      <w:r w:rsidR="0088664C" w:rsidRPr="0088664C">
        <w:rPr>
          <w:rFonts w:asciiTheme="minorHAnsi" w:hAnsiTheme="minorHAnsi"/>
        </w:rPr>
        <w:t>transmettre par voie électronique à l’adresse suivante</w:t>
      </w:r>
      <w:r>
        <w:rPr>
          <w:rFonts w:asciiTheme="minorHAnsi" w:hAnsiTheme="minorHAnsi"/>
        </w:rPr>
        <w:t xml:space="preserve">: </w:t>
      </w:r>
    </w:p>
    <w:p w:rsidR="00DB242E" w:rsidRPr="00DB242E" w:rsidRDefault="00647178" w:rsidP="0088664C">
      <w:pPr>
        <w:pStyle w:val="Default"/>
        <w:jc w:val="center"/>
        <w:rPr>
          <w:rFonts w:asciiTheme="minorHAnsi" w:hAnsiTheme="minorHAnsi"/>
        </w:rPr>
      </w:pPr>
      <w:hyperlink r:id="rId9" w:history="1">
        <w:r w:rsidR="00DB242E" w:rsidRPr="00DB242E">
          <w:rPr>
            <w:rStyle w:val="Lienhypertexte"/>
            <w:rFonts w:asciiTheme="minorHAnsi" w:hAnsiTheme="minorHAnsi"/>
            <w:sz w:val="20"/>
          </w:rPr>
          <w:t>ARS-OC-DSP-PROMOTION-SANTE@ars.sante.fr</w:t>
        </w:r>
      </w:hyperlink>
    </w:p>
    <w:p w:rsidR="00DB242E" w:rsidRDefault="00DB242E" w:rsidP="00DB242E">
      <w:pPr>
        <w:pStyle w:val="Default"/>
        <w:jc w:val="both"/>
        <w:rPr>
          <w:rFonts w:asciiTheme="minorHAnsi" w:hAnsiTheme="minorHAnsi"/>
        </w:rPr>
      </w:pPr>
    </w:p>
    <w:p w:rsidR="00DB242E" w:rsidRDefault="00DB242E" w:rsidP="00DB242E">
      <w:pPr>
        <w:pStyle w:val="Default"/>
        <w:jc w:val="both"/>
        <w:rPr>
          <w:rFonts w:asciiTheme="minorHAnsi" w:hAnsiTheme="minorHAnsi"/>
          <w:color w:val="auto"/>
        </w:rPr>
      </w:pPr>
      <w:r w:rsidRPr="00715086">
        <w:rPr>
          <w:rFonts w:asciiTheme="minorHAnsi" w:hAnsiTheme="minorHAnsi"/>
        </w:rPr>
        <w:t>Le dossier de demande d’</w:t>
      </w:r>
      <w:r>
        <w:rPr>
          <w:rFonts w:asciiTheme="minorHAnsi" w:hAnsiTheme="minorHAnsi"/>
        </w:rPr>
        <w:t xml:space="preserve">habilitation </w:t>
      </w:r>
      <w:r w:rsidRPr="00715086">
        <w:rPr>
          <w:rFonts w:asciiTheme="minorHAnsi" w:hAnsiTheme="minorHAnsi"/>
        </w:rPr>
        <w:t xml:space="preserve">doit contenir les éléments permettant de s’assurer que </w:t>
      </w:r>
      <w:r>
        <w:rPr>
          <w:rFonts w:asciiTheme="minorHAnsi" w:hAnsiTheme="minorHAnsi"/>
        </w:rPr>
        <w:t xml:space="preserve">votre </w:t>
      </w:r>
      <w:r w:rsidRPr="00470E98">
        <w:rPr>
          <w:rFonts w:asciiTheme="minorHAnsi" w:hAnsiTheme="minorHAnsi"/>
          <w:color w:val="auto"/>
        </w:rPr>
        <w:t>structure est en mesure de se conformer aux exigences du cahier des charges</w:t>
      </w:r>
      <w:r>
        <w:rPr>
          <w:rFonts w:asciiTheme="minorHAnsi" w:hAnsiTheme="minorHAnsi"/>
          <w:color w:val="auto"/>
        </w:rPr>
        <w:t>,</w:t>
      </w:r>
      <w:r w:rsidRPr="00470E98">
        <w:rPr>
          <w:rFonts w:asciiTheme="minorHAnsi" w:hAnsiTheme="minorHAnsi"/>
          <w:color w:val="auto"/>
        </w:rPr>
        <w:t xml:space="preserve"> annexé à l’arrêté du 16 juin 2021 fixant les </w:t>
      </w:r>
      <w:r w:rsidRPr="00470E98">
        <w:rPr>
          <w:rFonts w:asciiTheme="minorHAnsi" w:hAnsiTheme="minorHAnsi" w:cs="Arial"/>
          <w:color w:val="auto"/>
        </w:rPr>
        <w:t>conditions de réalisation des TROD de l’infection par le VIH, le VHC et le VHB en milieu médico-social ou associatif, également</w:t>
      </w:r>
      <w:r w:rsidRPr="00470E98">
        <w:rPr>
          <w:rFonts w:asciiTheme="minorHAnsi" w:hAnsiTheme="minorHAnsi"/>
          <w:color w:val="auto"/>
        </w:rPr>
        <w:t xml:space="preserve"> téléchargeable sur le site de l’ARS.</w:t>
      </w:r>
    </w:p>
    <w:p w:rsidR="0088664C" w:rsidRPr="00470E98" w:rsidRDefault="0088664C" w:rsidP="00DB242E">
      <w:pPr>
        <w:pStyle w:val="Default"/>
        <w:jc w:val="both"/>
        <w:rPr>
          <w:rFonts w:asciiTheme="minorHAnsi" w:hAnsiTheme="minorHAnsi"/>
          <w:color w:val="auto"/>
        </w:rPr>
      </w:pPr>
    </w:p>
    <w:p w:rsidR="00DB242E" w:rsidRPr="00470E98" w:rsidRDefault="00DB242E" w:rsidP="00715086">
      <w:pPr>
        <w:pStyle w:val="Default"/>
        <w:rPr>
          <w:rFonts w:asciiTheme="minorHAnsi" w:hAnsiTheme="minorHAnsi"/>
          <w:color w:val="auto"/>
        </w:rPr>
      </w:pPr>
    </w:p>
    <w:p w:rsidR="00715086" w:rsidRPr="00470E98" w:rsidRDefault="00E66CD3" w:rsidP="00715086">
      <w:pPr>
        <w:pStyle w:val="Default"/>
        <w:rPr>
          <w:rFonts w:asciiTheme="minorHAnsi" w:hAnsiTheme="minorHAnsi"/>
          <w:b/>
          <w:color w:val="auto"/>
        </w:rPr>
      </w:pPr>
      <w:r w:rsidRPr="00470E98">
        <w:rPr>
          <w:rFonts w:asciiTheme="minorHAnsi" w:hAnsiTheme="minorHAnsi"/>
          <w:b/>
          <w:color w:val="auto"/>
        </w:rPr>
        <w:t xml:space="preserve">A / </w:t>
      </w:r>
      <w:r w:rsidR="004349D8" w:rsidRPr="00470E98">
        <w:rPr>
          <w:rFonts w:asciiTheme="minorHAnsi" w:hAnsiTheme="minorHAnsi"/>
          <w:b/>
          <w:caps/>
          <w:color w:val="auto"/>
        </w:rPr>
        <w:t>E</w:t>
      </w:r>
      <w:r w:rsidR="00715086" w:rsidRPr="00470E98">
        <w:rPr>
          <w:rFonts w:asciiTheme="minorHAnsi" w:hAnsiTheme="minorHAnsi"/>
          <w:b/>
          <w:caps/>
          <w:color w:val="auto"/>
        </w:rPr>
        <w:t xml:space="preserve">léments à </w:t>
      </w:r>
      <w:r w:rsidRPr="00470E98">
        <w:rPr>
          <w:rFonts w:asciiTheme="minorHAnsi" w:hAnsiTheme="minorHAnsi"/>
          <w:b/>
          <w:caps/>
          <w:color w:val="auto"/>
        </w:rPr>
        <w:t>renseigner</w:t>
      </w:r>
    </w:p>
    <w:p w:rsidR="00715086" w:rsidRPr="00470E98" w:rsidRDefault="00715086" w:rsidP="00715086">
      <w:pPr>
        <w:pStyle w:val="Default"/>
        <w:rPr>
          <w:rFonts w:asciiTheme="minorHAnsi" w:hAnsiTheme="minorHAnsi"/>
          <w:color w:val="auto"/>
        </w:rPr>
      </w:pPr>
    </w:p>
    <w:p w:rsidR="00715086" w:rsidRPr="00470E98" w:rsidRDefault="00715086" w:rsidP="00715086">
      <w:pPr>
        <w:pStyle w:val="Default"/>
        <w:rPr>
          <w:rFonts w:asciiTheme="minorHAnsi" w:hAnsiTheme="minorHAnsi"/>
          <w:b/>
          <w:color w:val="auto"/>
          <w:u w:val="single"/>
        </w:rPr>
      </w:pPr>
      <w:r w:rsidRPr="00470E98">
        <w:rPr>
          <w:rFonts w:asciiTheme="minorHAnsi" w:hAnsiTheme="minorHAnsi"/>
          <w:b/>
          <w:color w:val="auto"/>
          <w:u w:val="single"/>
        </w:rPr>
        <w:t>1. Informations générales</w:t>
      </w:r>
    </w:p>
    <w:p w:rsidR="00E66CD3" w:rsidRPr="00470E98" w:rsidRDefault="00E66CD3" w:rsidP="00715086">
      <w:pPr>
        <w:pStyle w:val="Default"/>
        <w:rPr>
          <w:rFonts w:asciiTheme="minorHAnsi" w:hAnsiTheme="minorHAnsi"/>
          <w:color w:val="auto"/>
        </w:rPr>
      </w:pPr>
    </w:p>
    <w:p w:rsidR="00E66CD3" w:rsidRDefault="00F2138E" w:rsidP="00715086">
      <w:pPr>
        <w:pStyle w:val="Default"/>
        <w:numPr>
          <w:ilvl w:val="1"/>
          <w:numId w:val="16"/>
        </w:numPr>
        <w:rPr>
          <w:rFonts w:asciiTheme="minorHAnsi" w:hAnsiTheme="minorHAnsi"/>
          <w:color w:val="auto"/>
        </w:rPr>
      </w:pPr>
      <w:r w:rsidRPr="00470E98">
        <w:rPr>
          <w:rFonts w:asciiTheme="minorHAnsi" w:hAnsiTheme="minorHAnsi"/>
          <w:color w:val="auto"/>
        </w:rPr>
        <w:t>Nom, forme juridique et statuts de la structure associative</w:t>
      </w:r>
    </w:p>
    <w:p w:rsidR="00273C5D" w:rsidRDefault="00273C5D" w:rsidP="00273C5D">
      <w:pPr>
        <w:pStyle w:val="Default"/>
        <w:ind w:left="360"/>
        <w:rPr>
          <w:rFonts w:asciiTheme="minorHAnsi" w:hAnsiTheme="minorHAnsi"/>
          <w:color w:val="auto"/>
        </w:rPr>
      </w:pPr>
    </w:p>
    <w:p w:rsidR="00273C5D" w:rsidRDefault="00273C5D" w:rsidP="00273C5D">
      <w:pPr>
        <w:pStyle w:val="Default"/>
        <w:ind w:left="360"/>
        <w:rPr>
          <w:rFonts w:asciiTheme="minorHAnsi" w:hAnsiTheme="minorHAnsi"/>
          <w:color w:val="auto"/>
        </w:rPr>
      </w:pPr>
    </w:p>
    <w:p w:rsidR="00273C5D" w:rsidRDefault="00273C5D" w:rsidP="00273C5D">
      <w:pPr>
        <w:pStyle w:val="Default"/>
        <w:ind w:left="360"/>
        <w:rPr>
          <w:rFonts w:asciiTheme="minorHAnsi" w:hAnsiTheme="minorHAnsi"/>
          <w:color w:val="auto"/>
        </w:rPr>
      </w:pPr>
    </w:p>
    <w:p w:rsidR="00273C5D" w:rsidRDefault="00273C5D" w:rsidP="00273C5D">
      <w:pPr>
        <w:pStyle w:val="Default"/>
        <w:ind w:left="360"/>
        <w:rPr>
          <w:rFonts w:asciiTheme="minorHAnsi" w:hAnsiTheme="minorHAnsi"/>
          <w:color w:val="auto"/>
        </w:rPr>
      </w:pPr>
    </w:p>
    <w:p w:rsidR="00273C5D" w:rsidRDefault="00273C5D" w:rsidP="00273C5D">
      <w:pPr>
        <w:pStyle w:val="Default"/>
        <w:ind w:left="360"/>
        <w:rPr>
          <w:rFonts w:asciiTheme="minorHAnsi" w:hAnsiTheme="minorHAnsi"/>
          <w:color w:val="auto"/>
        </w:rPr>
      </w:pPr>
    </w:p>
    <w:p w:rsidR="00273C5D" w:rsidRDefault="00273C5D" w:rsidP="00273C5D">
      <w:pPr>
        <w:pStyle w:val="Default"/>
        <w:ind w:left="360"/>
        <w:rPr>
          <w:rFonts w:asciiTheme="minorHAnsi" w:hAnsiTheme="minorHAnsi"/>
          <w:color w:val="auto"/>
        </w:rPr>
      </w:pPr>
    </w:p>
    <w:p w:rsidR="00273C5D" w:rsidRPr="00470E98" w:rsidRDefault="00273C5D" w:rsidP="00273C5D">
      <w:pPr>
        <w:pStyle w:val="Default"/>
        <w:ind w:left="360"/>
        <w:rPr>
          <w:rFonts w:asciiTheme="minorHAnsi" w:hAnsiTheme="minorHAnsi"/>
          <w:color w:val="auto"/>
        </w:rPr>
      </w:pPr>
    </w:p>
    <w:p w:rsidR="00273C5D" w:rsidRDefault="008D3747" w:rsidP="008D3747">
      <w:pPr>
        <w:pStyle w:val="Default"/>
        <w:numPr>
          <w:ilvl w:val="1"/>
          <w:numId w:val="16"/>
        </w:numPr>
        <w:rPr>
          <w:rFonts w:asciiTheme="minorHAnsi" w:hAnsiTheme="minorHAnsi"/>
          <w:color w:val="auto"/>
        </w:rPr>
      </w:pPr>
      <w:r w:rsidRPr="00470E98">
        <w:rPr>
          <w:rFonts w:asciiTheme="minorHAnsi" w:hAnsiTheme="minorHAnsi"/>
          <w:color w:val="auto"/>
        </w:rPr>
        <w:t xml:space="preserve">Nom et qualité de la personne responsable de l’activité de réalisation des tests rapides d’orientation diagnostique (TROD) de l’infection par le VHC ou VHB ou à VIH </w:t>
      </w:r>
      <w:r w:rsidR="00273C5D">
        <w:rPr>
          <w:rFonts w:asciiTheme="minorHAnsi" w:hAnsiTheme="minorHAnsi"/>
          <w:color w:val="auto"/>
        </w:rPr>
        <w:t>1 et 2</w:t>
      </w:r>
    </w:p>
    <w:p w:rsidR="00273C5D" w:rsidRDefault="00273C5D" w:rsidP="00273C5D">
      <w:pPr>
        <w:pStyle w:val="Default"/>
        <w:rPr>
          <w:rFonts w:asciiTheme="minorHAnsi" w:hAnsiTheme="minorHAnsi"/>
          <w:color w:val="auto"/>
        </w:rPr>
      </w:pPr>
    </w:p>
    <w:p w:rsidR="00273C5D" w:rsidRDefault="00273C5D" w:rsidP="00273C5D">
      <w:pPr>
        <w:pStyle w:val="Default"/>
        <w:rPr>
          <w:rFonts w:asciiTheme="minorHAnsi" w:hAnsiTheme="minorHAnsi"/>
          <w:color w:val="auto"/>
        </w:rPr>
      </w:pPr>
    </w:p>
    <w:p w:rsidR="00980018" w:rsidRPr="00470E98" w:rsidRDefault="00273C5D" w:rsidP="00715086">
      <w:pPr>
        <w:pStyle w:val="Default"/>
        <w:numPr>
          <w:ilvl w:val="1"/>
          <w:numId w:val="16"/>
        </w:numPr>
        <w:rPr>
          <w:rFonts w:asciiTheme="minorHAnsi" w:hAnsiTheme="minorHAnsi"/>
          <w:color w:val="auto"/>
        </w:rPr>
      </w:pPr>
      <w:r w:rsidRPr="00470E98">
        <w:rPr>
          <w:rFonts w:asciiTheme="minorHAnsi" w:hAnsiTheme="minorHAnsi"/>
          <w:color w:val="auto"/>
        </w:rPr>
        <w:lastRenderedPageBreak/>
        <w:t>Activités</w:t>
      </w:r>
      <w:r w:rsidR="00980018" w:rsidRPr="00470E98">
        <w:rPr>
          <w:rFonts w:asciiTheme="minorHAnsi" w:hAnsiTheme="minorHAnsi"/>
          <w:color w:val="auto"/>
        </w:rPr>
        <w:t xml:space="preserve"> </w:t>
      </w:r>
      <w:r>
        <w:rPr>
          <w:rFonts w:asciiTheme="minorHAnsi" w:hAnsiTheme="minorHAnsi"/>
          <w:color w:val="auto"/>
        </w:rPr>
        <w:t xml:space="preserve">autres </w:t>
      </w:r>
      <w:r w:rsidR="00980018" w:rsidRPr="00470E98">
        <w:rPr>
          <w:rFonts w:asciiTheme="minorHAnsi" w:hAnsiTheme="minorHAnsi"/>
          <w:color w:val="auto"/>
        </w:rPr>
        <w:t>de la structure</w:t>
      </w:r>
    </w:p>
    <w:p w:rsidR="00715086" w:rsidRDefault="00715086"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Pr="00470E98" w:rsidRDefault="00273C5D" w:rsidP="00715086">
      <w:pPr>
        <w:pStyle w:val="Default"/>
        <w:rPr>
          <w:rFonts w:asciiTheme="minorHAnsi" w:hAnsiTheme="minorHAnsi"/>
          <w:color w:val="auto"/>
        </w:rPr>
      </w:pPr>
    </w:p>
    <w:p w:rsidR="00E66CD3" w:rsidRPr="00470E98" w:rsidRDefault="00715086" w:rsidP="00715086">
      <w:pPr>
        <w:pStyle w:val="Default"/>
        <w:rPr>
          <w:rFonts w:asciiTheme="minorHAnsi" w:hAnsiTheme="minorHAnsi"/>
          <w:b/>
          <w:color w:val="auto"/>
        </w:rPr>
      </w:pPr>
      <w:r w:rsidRPr="00470E98">
        <w:rPr>
          <w:rFonts w:asciiTheme="minorHAnsi" w:hAnsiTheme="minorHAnsi"/>
          <w:b/>
          <w:color w:val="auto"/>
        </w:rPr>
        <w:t xml:space="preserve">2. </w:t>
      </w:r>
      <w:r w:rsidR="00E66CD3" w:rsidRPr="00470E98">
        <w:rPr>
          <w:rFonts w:asciiTheme="minorHAnsi" w:hAnsiTheme="minorHAnsi"/>
          <w:b/>
          <w:color w:val="auto"/>
          <w:u w:val="single"/>
        </w:rPr>
        <w:t>O</w:t>
      </w:r>
      <w:r w:rsidRPr="00470E98">
        <w:rPr>
          <w:rFonts w:asciiTheme="minorHAnsi" w:hAnsiTheme="minorHAnsi"/>
          <w:b/>
          <w:color w:val="auto"/>
          <w:u w:val="single"/>
        </w:rPr>
        <w:t xml:space="preserve">bjectifs et </w:t>
      </w:r>
      <w:r w:rsidR="00273C5D" w:rsidRPr="00273C5D">
        <w:rPr>
          <w:rFonts w:asciiTheme="minorHAnsi" w:hAnsiTheme="minorHAnsi"/>
          <w:b/>
          <w:color w:val="auto"/>
          <w:u w:val="single"/>
        </w:rPr>
        <w:t>du public ciblé par l’offre de dépistage</w:t>
      </w:r>
    </w:p>
    <w:p w:rsidR="00E66CD3" w:rsidRPr="00470E98" w:rsidRDefault="00E66CD3" w:rsidP="00715086">
      <w:pPr>
        <w:pStyle w:val="Default"/>
        <w:rPr>
          <w:rFonts w:asciiTheme="minorHAnsi" w:hAnsiTheme="minorHAnsi"/>
          <w:color w:val="auto"/>
        </w:rPr>
      </w:pPr>
    </w:p>
    <w:p w:rsidR="0063506A" w:rsidRDefault="0063506A" w:rsidP="0063506A">
      <w:pPr>
        <w:pStyle w:val="Default"/>
        <w:rPr>
          <w:rFonts w:asciiTheme="minorHAnsi" w:hAnsiTheme="minorHAnsi"/>
          <w:color w:val="auto"/>
        </w:rPr>
      </w:pPr>
      <w:r w:rsidRPr="00470E98">
        <w:rPr>
          <w:rFonts w:asciiTheme="minorHAnsi" w:hAnsiTheme="minorHAnsi"/>
          <w:color w:val="auto"/>
        </w:rPr>
        <w:t xml:space="preserve">2.1 Description du ou des </w:t>
      </w:r>
      <w:r w:rsidRPr="00470E98">
        <w:rPr>
          <w:rFonts w:asciiTheme="minorHAnsi" w:hAnsiTheme="minorHAnsi"/>
          <w:color w:val="auto"/>
          <w:u w:val="single"/>
        </w:rPr>
        <w:t xml:space="preserve">public(s) </w:t>
      </w:r>
      <w:r w:rsidR="001030BF" w:rsidRPr="00470E98">
        <w:rPr>
          <w:rFonts w:asciiTheme="minorHAnsi" w:hAnsiTheme="minorHAnsi"/>
          <w:color w:val="auto"/>
          <w:u w:val="single"/>
        </w:rPr>
        <w:t>exposé(s)</w:t>
      </w:r>
      <w:r w:rsidR="001030BF" w:rsidRPr="00470E98">
        <w:rPr>
          <w:rFonts w:asciiTheme="minorHAnsi" w:hAnsiTheme="minorHAnsi"/>
          <w:color w:val="auto"/>
        </w:rPr>
        <w:t xml:space="preserve"> </w:t>
      </w:r>
      <w:r w:rsidRPr="00470E98">
        <w:rPr>
          <w:rFonts w:asciiTheme="minorHAnsi" w:hAnsiTheme="minorHAnsi"/>
          <w:color w:val="auto"/>
        </w:rPr>
        <w:t>bénéficiaire</w:t>
      </w:r>
      <w:r w:rsidR="001030BF" w:rsidRPr="00470E98">
        <w:rPr>
          <w:rFonts w:asciiTheme="minorHAnsi" w:hAnsiTheme="minorHAnsi"/>
          <w:color w:val="auto"/>
        </w:rPr>
        <w:t>(</w:t>
      </w:r>
      <w:r w:rsidRPr="00470E98">
        <w:rPr>
          <w:rFonts w:asciiTheme="minorHAnsi" w:hAnsiTheme="minorHAnsi"/>
          <w:color w:val="auto"/>
        </w:rPr>
        <w:t>s</w:t>
      </w:r>
      <w:r w:rsidR="001030BF" w:rsidRPr="00470E98">
        <w:rPr>
          <w:rFonts w:asciiTheme="minorHAnsi" w:hAnsiTheme="minorHAnsi"/>
          <w:color w:val="auto"/>
        </w:rPr>
        <w:t>)</w:t>
      </w:r>
      <w:r w:rsidRPr="00470E98">
        <w:rPr>
          <w:rFonts w:asciiTheme="minorHAnsi" w:hAnsiTheme="minorHAnsi"/>
          <w:color w:val="auto"/>
        </w:rPr>
        <w:t xml:space="preserve"> de cette offre</w:t>
      </w:r>
    </w:p>
    <w:p w:rsidR="00273C5D" w:rsidRDefault="00273C5D" w:rsidP="0063506A">
      <w:pPr>
        <w:pStyle w:val="Default"/>
        <w:rPr>
          <w:rFonts w:asciiTheme="minorHAnsi" w:hAnsiTheme="minorHAnsi"/>
          <w:color w:val="auto"/>
        </w:rPr>
      </w:pPr>
    </w:p>
    <w:p w:rsidR="00273C5D" w:rsidRDefault="00273C5D" w:rsidP="0063506A">
      <w:pPr>
        <w:pStyle w:val="Default"/>
        <w:rPr>
          <w:rFonts w:asciiTheme="minorHAnsi" w:hAnsiTheme="minorHAnsi"/>
          <w:color w:val="auto"/>
        </w:rPr>
      </w:pPr>
    </w:p>
    <w:p w:rsidR="00273C5D" w:rsidRDefault="00273C5D" w:rsidP="0063506A">
      <w:pPr>
        <w:pStyle w:val="Default"/>
        <w:rPr>
          <w:rFonts w:asciiTheme="minorHAnsi" w:hAnsiTheme="minorHAnsi"/>
          <w:color w:val="auto"/>
        </w:rPr>
      </w:pPr>
    </w:p>
    <w:p w:rsidR="00273C5D" w:rsidRDefault="00273C5D" w:rsidP="0063506A">
      <w:pPr>
        <w:pStyle w:val="Default"/>
        <w:rPr>
          <w:rFonts w:asciiTheme="minorHAnsi" w:hAnsiTheme="minorHAnsi"/>
          <w:color w:val="auto"/>
        </w:rPr>
      </w:pPr>
    </w:p>
    <w:p w:rsidR="00273C5D" w:rsidRDefault="00273C5D" w:rsidP="0063506A">
      <w:pPr>
        <w:pStyle w:val="Default"/>
        <w:rPr>
          <w:rFonts w:asciiTheme="minorHAnsi" w:hAnsiTheme="minorHAnsi"/>
          <w:color w:val="auto"/>
        </w:rPr>
      </w:pPr>
    </w:p>
    <w:p w:rsidR="00273C5D" w:rsidRPr="00470E98" w:rsidRDefault="00273C5D" w:rsidP="0063506A">
      <w:pPr>
        <w:pStyle w:val="Default"/>
        <w:rPr>
          <w:rFonts w:asciiTheme="minorHAnsi" w:hAnsiTheme="minorHAnsi"/>
          <w:color w:val="auto"/>
        </w:rPr>
      </w:pPr>
    </w:p>
    <w:p w:rsidR="00E66CD3" w:rsidRDefault="0063506A" w:rsidP="00715086">
      <w:pPr>
        <w:pStyle w:val="Default"/>
        <w:rPr>
          <w:rFonts w:asciiTheme="minorHAnsi" w:hAnsiTheme="minorHAnsi"/>
          <w:color w:val="auto"/>
        </w:rPr>
      </w:pPr>
      <w:r w:rsidRPr="00470E98">
        <w:rPr>
          <w:rFonts w:asciiTheme="minorHAnsi" w:hAnsiTheme="minorHAnsi"/>
          <w:color w:val="auto"/>
        </w:rPr>
        <w:t>2.2</w:t>
      </w:r>
      <w:r w:rsidR="00E66CD3" w:rsidRPr="00470E98">
        <w:rPr>
          <w:rFonts w:asciiTheme="minorHAnsi" w:hAnsiTheme="minorHAnsi"/>
          <w:color w:val="auto"/>
        </w:rPr>
        <w:t xml:space="preserve"> D</w:t>
      </w:r>
      <w:r w:rsidR="00715086" w:rsidRPr="00470E98">
        <w:rPr>
          <w:rFonts w:asciiTheme="minorHAnsi" w:hAnsiTheme="minorHAnsi"/>
          <w:color w:val="auto"/>
        </w:rPr>
        <w:t>escription des objectifs</w:t>
      </w:r>
      <w:r w:rsidRPr="00470E98">
        <w:rPr>
          <w:rFonts w:asciiTheme="minorHAnsi" w:hAnsiTheme="minorHAnsi"/>
          <w:color w:val="auto"/>
        </w:rPr>
        <w:t>, de la nature et des</w:t>
      </w:r>
      <w:r w:rsidR="00715086" w:rsidRPr="00470E98">
        <w:rPr>
          <w:rFonts w:asciiTheme="minorHAnsi" w:hAnsiTheme="minorHAnsi"/>
          <w:color w:val="auto"/>
        </w:rPr>
        <w:t xml:space="preserve"> résultats attendus de </w:t>
      </w:r>
      <w:r w:rsidR="00E66CD3" w:rsidRPr="00470E98">
        <w:rPr>
          <w:rFonts w:asciiTheme="minorHAnsi" w:hAnsiTheme="minorHAnsi"/>
          <w:color w:val="auto"/>
        </w:rPr>
        <w:t>l’offre de dépistage proposée</w:t>
      </w: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88664C" w:rsidRDefault="0088664C" w:rsidP="00715086">
      <w:pPr>
        <w:pStyle w:val="Default"/>
        <w:rPr>
          <w:rFonts w:asciiTheme="minorHAnsi" w:hAnsiTheme="minorHAnsi"/>
          <w:color w:val="auto"/>
        </w:rPr>
      </w:pPr>
    </w:p>
    <w:p w:rsidR="0088664C" w:rsidRDefault="0088664C" w:rsidP="00715086">
      <w:pPr>
        <w:pStyle w:val="Default"/>
        <w:rPr>
          <w:rFonts w:asciiTheme="minorHAnsi" w:hAnsiTheme="minorHAnsi"/>
          <w:color w:val="auto"/>
        </w:rPr>
      </w:pPr>
    </w:p>
    <w:p w:rsidR="0088664C" w:rsidRDefault="0088664C" w:rsidP="00715086">
      <w:pPr>
        <w:pStyle w:val="Default"/>
        <w:rPr>
          <w:rFonts w:asciiTheme="minorHAnsi" w:hAnsiTheme="minorHAnsi"/>
          <w:color w:val="auto"/>
        </w:rPr>
      </w:pPr>
    </w:p>
    <w:p w:rsidR="0088664C" w:rsidRDefault="0088664C" w:rsidP="00715086">
      <w:pPr>
        <w:pStyle w:val="Default"/>
        <w:rPr>
          <w:rFonts w:asciiTheme="minorHAnsi" w:hAnsiTheme="minorHAnsi"/>
          <w:color w:val="auto"/>
        </w:rPr>
      </w:pPr>
    </w:p>
    <w:p w:rsidR="0088664C" w:rsidRDefault="0088664C"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A20F2D" w:rsidRDefault="00A20F2D" w:rsidP="00715086">
      <w:pPr>
        <w:pStyle w:val="Default"/>
        <w:rPr>
          <w:rFonts w:asciiTheme="minorHAnsi" w:hAnsiTheme="minorHAnsi"/>
          <w:color w:val="auto"/>
        </w:rPr>
      </w:pPr>
    </w:p>
    <w:p w:rsidR="00A20F2D" w:rsidRPr="00470E98" w:rsidRDefault="00A20F2D" w:rsidP="00715086">
      <w:pPr>
        <w:pStyle w:val="Default"/>
        <w:rPr>
          <w:rFonts w:asciiTheme="minorHAnsi" w:hAnsiTheme="minorHAnsi"/>
          <w:color w:val="auto"/>
        </w:rPr>
      </w:pPr>
    </w:p>
    <w:p w:rsidR="00E66CD3" w:rsidRDefault="00E66CD3" w:rsidP="00715086">
      <w:pPr>
        <w:pStyle w:val="Default"/>
        <w:rPr>
          <w:rFonts w:asciiTheme="minorHAnsi" w:hAnsiTheme="minorHAnsi"/>
          <w:color w:val="auto"/>
        </w:rPr>
      </w:pPr>
      <w:r w:rsidRPr="00470E98">
        <w:rPr>
          <w:rFonts w:asciiTheme="minorHAnsi" w:hAnsiTheme="minorHAnsi"/>
          <w:color w:val="auto"/>
        </w:rPr>
        <w:t xml:space="preserve">2.3 Description </w:t>
      </w:r>
      <w:r w:rsidR="00715086" w:rsidRPr="00470E98">
        <w:rPr>
          <w:rFonts w:asciiTheme="minorHAnsi" w:hAnsiTheme="minorHAnsi"/>
          <w:color w:val="auto"/>
        </w:rPr>
        <w:t xml:space="preserve">de son </w:t>
      </w:r>
      <w:r w:rsidR="00715086" w:rsidRPr="00470E98">
        <w:rPr>
          <w:rFonts w:asciiTheme="minorHAnsi" w:hAnsiTheme="minorHAnsi"/>
          <w:color w:val="auto"/>
          <w:u w:val="single"/>
        </w:rPr>
        <w:t>insertion dans le contexte lo</w:t>
      </w:r>
      <w:r w:rsidR="001030BF" w:rsidRPr="00470E98">
        <w:rPr>
          <w:rFonts w:asciiTheme="minorHAnsi" w:hAnsiTheme="minorHAnsi"/>
          <w:color w:val="auto"/>
          <w:u w:val="single"/>
        </w:rPr>
        <w:t>cal</w:t>
      </w:r>
      <w:r w:rsidR="001030BF" w:rsidRPr="00470E98">
        <w:rPr>
          <w:rFonts w:asciiTheme="minorHAnsi" w:hAnsiTheme="minorHAnsi"/>
          <w:color w:val="auto"/>
        </w:rPr>
        <w:t xml:space="preserve"> d’offre de dépistage </w:t>
      </w:r>
      <w:r w:rsidR="00715086" w:rsidRPr="00470E98">
        <w:rPr>
          <w:rFonts w:asciiTheme="minorHAnsi" w:hAnsiTheme="minorHAnsi"/>
          <w:color w:val="auto"/>
        </w:rPr>
        <w:t>(cf. paragrap</w:t>
      </w:r>
      <w:r w:rsidRPr="00470E98">
        <w:rPr>
          <w:rFonts w:asciiTheme="minorHAnsi" w:hAnsiTheme="minorHAnsi"/>
          <w:color w:val="auto"/>
        </w:rPr>
        <w:t>he 10 du cahier des charges)</w:t>
      </w: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273C5D" w:rsidRDefault="00273C5D" w:rsidP="00715086">
      <w:pPr>
        <w:pStyle w:val="Default"/>
        <w:rPr>
          <w:rFonts w:asciiTheme="minorHAnsi" w:hAnsiTheme="minorHAnsi"/>
          <w:color w:val="auto"/>
        </w:rPr>
      </w:pPr>
    </w:p>
    <w:p w:rsidR="00A20F2D" w:rsidRDefault="00A20F2D" w:rsidP="00715086">
      <w:pPr>
        <w:pStyle w:val="Default"/>
        <w:rPr>
          <w:rFonts w:asciiTheme="minorHAnsi" w:hAnsiTheme="minorHAnsi"/>
          <w:color w:val="auto"/>
        </w:rPr>
      </w:pPr>
    </w:p>
    <w:p w:rsidR="00A20F2D" w:rsidRDefault="00A20F2D" w:rsidP="00715086">
      <w:pPr>
        <w:pStyle w:val="Default"/>
        <w:rPr>
          <w:rFonts w:asciiTheme="minorHAnsi" w:hAnsiTheme="minorHAnsi"/>
          <w:color w:val="auto"/>
        </w:rPr>
      </w:pPr>
    </w:p>
    <w:p w:rsidR="00A20F2D" w:rsidRDefault="00A20F2D" w:rsidP="00715086">
      <w:pPr>
        <w:pStyle w:val="Default"/>
        <w:rPr>
          <w:rFonts w:asciiTheme="minorHAnsi" w:hAnsiTheme="minorHAnsi"/>
          <w:color w:val="auto"/>
        </w:rPr>
      </w:pPr>
    </w:p>
    <w:p w:rsidR="00A20F2D" w:rsidRDefault="00A20F2D" w:rsidP="00715086">
      <w:pPr>
        <w:pStyle w:val="Default"/>
        <w:rPr>
          <w:rFonts w:asciiTheme="minorHAnsi" w:hAnsiTheme="minorHAnsi"/>
          <w:color w:val="auto"/>
        </w:rPr>
      </w:pPr>
    </w:p>
    <w:p w:rsidR="00E66CD3" w:rsidRDefault="00273C5D" w:rsidP="00715086">
      <w:pPr>
        <w:pStyle w:val="Default"/>
        <w:rPr>
          <w:rFonts w:asciiTheme="minorHAnsi" w:hAnsiTheme="minorHAnsi"/>
          <w:b/>
          <w:color w:val="auto"/>
        </w:rPr>
      </w:pPr>
      <w:r>
        <w:rPr>
          <w:rFonts w:asciiTheme="minorHAnsi" w:hAnsiTheme="minorHAnsi"/>
          <w:b/>
          <w:color w:val="auto"/>
        </w:rPr>
        <w:lastRenderedPageBreak/>
        <w:t xml:space="preserve">3. </w:t>
      </w:r>
      <w:r w:rsidRPr="00273C5D">
        <w:rPr>
          <w:rFonts w:asciiTheme="minorHAnsi" w:hAnsiTheme="minorHAnsi"/>
          <w:b/>
          <w:color w:val="auto"/>
        </w:rPr>
        <w:t>Informations relatives au personnel exerçant ou intervenant dans cette structure</w:t>
      </w:r>
    </w:p>
    <w:p w:rsidR="00E66CD3" w:rsidRPr="00470E98" w:rsidRDefault="00E66CD3" w:rsidP="00715086">
      <w:pPr>
        <w:pStyle w:val="Default"/>
        <w:rPr>
          <w:rFonts w:asciiTheme="minorHAnsi" w:hAnsiTheme="minorHAnsi"/>
          <w:color w:val="auto"/>
        </w:rPr>
      </w:pPr>
    </w:p>
    <w:p w:rsidR="00E66CD3" w:rsidRDefault="00E66CD3" w:rsidP="00715086">
      <w:pPr>
        <w:pStyle w:val="Default"/>
        <w:rPr>
          <w:rFonts w:asciiTheme="minorHAnsi" w:hAnsiTheme="minorHAnsi"/>
          <w:color w:val="auto"/>
        </w:rPr>
      </w:pPr>
      <w:r w:rsidRPr="00470E98">
        <w:rPr>
          <w:rFonts w:asciiTheme="minorHAnsi" w:hAnsiTheme="minorHAnsi"/>
          <w:color w:val="auto"/>
        </w:rPr>
        <w:t xml:space="preserve">3.1 Nombre et </w:t>
      </w:r>
      <w:r w:rsidR="00715086" w:rsidRPr="00470E98">
        <w:rPr>
          <w:rFonts w:asciiTheme="minorHAnsi" w:hAnsiTheme="minorHAnsi"/>
          <w:color w:val="auto"/>
        </w:rPr>
        <w:t xml:space="preserve">qualité des </w:t>
      </w:r>
      <w:r w:rsidRPr="00470E98">
        <w:rPr>
          <w:rFonts w:asciiTheme="minorHAnsi" w:hAnsiTheme="minorHAnsi"/>
          <w:color w:val="auto"/>
        </w:rPr>
        <w:t>personnes dédiées à cette activité</w:t>
      </w:r>
    </w:p>
    <w:p w:rsidR="00273C5D" w:rsidRDefault="00273C5D" w:rsidP="00715086">
      <w:pPr>
        <w:pStyle w:val="Default"/>
        <w:rPr>
          <w:rFonts w:asciiTheme="minorHAnsi" w:hAnsi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685"/>
        <w:gridCol w:w="2864"/>
      </w:tblGrid>
      <w:tr w:rsidR="00273C5D" w:rsidRPr="0088664C" w:rsidTr="005D3EC9">
        <w:tc>
          <w:tcPr>
            <w:tcW w:w="3227" w:type="dxa"/>
            <w:shd w:val="clear" w:color="auto" w:fill="auto"/>
          </w:tcPr>
          <w:p w:rsidR="00273C5D" w:rsidRPr="0088664C" w:rsidRDefault="00273C5D" w:rsidP="0088664C">
            <w:pPr>
              <w:widowControl w:val="0"/>
              <w:autoSpaceDE w:val="0"/>
              <w:autoSpaceDN w:val="0"/>
              <w:adjustRightInd w:val="0"/>
              <w:jc w:val="center"/>
              <w:rPr>
                <w:rFonts w:asciiTheme="minorHAnsi" w:hAnsiTheme="minorHAnsi" w:cstheme="minorHAnsi"/>
                <w:b/>
                <w:bCs/>
                <w:sz w:val="22"/>
                <w:szCs w:val="22"/>
              </w:rPr>
            </w:pPr>
            <w:r w:rsidRPr="0088664C">
              <w:rPr>
                <w:rFonts w:asciiTheme="minorHAnsi" w:hAnsiTheme="minorHAnsi" w:cstheme="minorHAnsi"/>
                <w:b/>
                <w:bCs/>
                <w:sz w:val="22"/>
                <w:szCs w:val="22"/>
              </w:rPr>
              <w:t>Nom</w:t>
            </w:r>
          </w:p>
        </w:tc>
        <w:tc>
          <w:tcPr>
            <w:tcW w:w="3685" w:type="dxa"/>
            <w:shd w:val="clear" w:color="auto" w:fill="auto"/>
          </w:tcPr>
          <w:p w:rsidR="00273C5D" w:rsidRPr="0088664C" w:rsidRDefault="00273C5D" w:rsidP="0088664C">
            <w:pPr>
              <w:widowControl w:val="0"/>
              <w:autoSpaceDE w:val="0"/>
              <w:autoSpaceDN w:val="0"/>
              <w:adjustRightInd w:val="0"/>
              <w:jc w:val="center"/>
              <w:rPr>
                <w:rFonts w:asciiTheme="minorHAnsi" w:hAnsiTheme="minorHAnsi" w:cstheme="minorHAnsi"/>
                <w:b/>
                <w:bCs/>
                <w:sz w:val="22"/>
                <w:szCs w:val="22"/>
              </w:rPr>
            </w:pPr>
            <w:r w:rsidRPr="0088664C">
              <w:rPr>
                <w:rFonts w:asciiTheme="minorHAnsi" w:hAnsiTheme="minorHAnsi" w:cstheme="minorHAnsi"/>
                <w:b/>
                <w:bCs/>
                <w:sz w:val="22"/>
                <w:szCs w:val="22"/>
              </w:rPr>
              <w:t>Prénom</w:t>
            </w:r>
          </w:p>
        </w:tc>
        <w:tc>
          <w:tcPr>
            <w:tcW w:w="2864" w:type="dxa"/>
            <w:shd w:val="clear" w:color="auto" w:fill="auto"/>
          </w:tcPr>
          <w:p w:rsidR="00273C5D" w:rsidRPr="0088664C" w:rsidRDefault="00273C5D" w:rsidP="0088664C">
            <w:pPr>
              <w:widowControl w:val="0"/>
              <w:autoSpaceDE w:val="0"/>
              <w:autoSpaceDN w:val="0"/>
              <w:adjustRightInd w:val="0"/>
              <w:jc w:val="center"/>
              <w:rPr>
                <w:rFonts w:asciiTheme="minorHAnsi" w:hAnsiTheme="minorHAnsi" w:cstheme="minorHAnsi"/>
                <w:b/>
                <w:bCs/>
                <w:sz w:val="22"/>
                <w:szCs w:val="22"/>
              </w:rPr>
            </w:pPr>
            <w:r w:rsidRPr="0088664C">
              <w:rPr>
                <w:rFonts w:asciiTheme="minorHAnsi" w:hAnsiTheme="minorHAnsi" w:cstheme="minorHAnsi"/>
                <w:b/>
                <w:bCs/>
                <w:sz w:val="22"/>
                <w:szCs w:val="22"/>
              </w:rPr>
              <w:t>Qualification</w:t>
            </w: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r w:rsidR="00273C5D" w:rsidRPr="00273C5D" w:rsidTr="005D3EC9">
        <w:tc>
          <w:tcPr>
            <w:tcW w:w="3227"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3685"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c>
          <w:tcPr>
            <w:tcW w:w="2864" w:type="dxa"/>
            <w:shd w:val="clear" w:color="auto" w:fill="auto"/>
          </w:tcPr>
          <w:p w:rsidR="00273C5D" w:rsidRPr="00273C5D" w:rsidRDefault="00273C5D" w:rsidP="0088664C">
            <w:pPr>
              <w:widowControl w:val="0"/>
              <w:autoSpaceDE w:val="0"/>
              <w:autoSpaceDN w:val="0"/>
              <w:adjustRightInd w:val="0"/>
              <w:spacing w:line="360" w:lineRule="auto"/>
              <w:jc w:val="both"/>
              <w:rPr>
                <w:b/>
                <w:bCs/>
                <w:u w:val="single"/>
              </w:rPr>
            </w:pPr>
          </w:p>
        </w:tc>
      </w:tr>
    </w:tbl>
    <w:p w:rsidR="00273C5D" w:rsidRDefault="00273C5D" w:rsidP="00715086">
      <w:pPr>
        <w:pStyle w:val="Default"/>
        <w:rPr>
          <w:rFonts w:asciiTheme="minorHAnsi" w:hAnsi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273C5D" w:rsidRPr="0088664C" w:rsidTr="005D3EC9">
        <w:trPr>
          <w:trHeight w:val="2072"/>
        </w:trPr>
        <w:tc>
          <w:tcPr>
            <w:tcW w:w="3085" w:type="dxa"/>
          </w:tcPr>
          <w:p w:rsidR="00273C5D" w:rsidRPr="0088664C" w:rsidRDefault="00273C5D" w:rsidP="005D3EC9">
            <w:pPr>
              <w:jc w:val="both"/>
              <w:rPr>
                <w:rFonts w:asciiTheme="minorHAnsi" w:hAnsiTheme="minorHAnsi" w:cstheme="minorHAnsi"/>
                <w:sz w:val="22"/>
                <w:szCs w:val="22"/>
              </w:rPr>
            </w:pPr>
          </w:p>
          <w:p w:rsidR="00273C5D" w:rsidRPr="0088664C" w:rsidRDefault="00273C5D" w:rsidP="00273C5D">
            <w:pPr>
              <w:rPr>
                <w:rFonts w:asciiTheme="minorHAnsi" w:hAnsiTheme="minorHAnsi" w:cstheme="minorHAnsi"/>
                <w:sz w:val="22"/>
                <w:szCs w:val="22"/>
              </w:rPr>
            </w:pPr>
            <w:r w:rsidRPr="0088664C">
              <w:rPr>
                <w:rFonts w:asciiTheme="minorHAnsi" w:hAnsiTheme="minorHAnsi" w:cstheme="minorHAnsi"/>
                <w:sz w:val="22"/>
                <w:szCs w:val="22"/>
              </w:rPr>
              <w:t>Procédures de formation (interne ou externe) et de mise à jour des compétences du personnel réalisant les Tests Rapides d’Orientation Diagnostique de l’infection par le VHB, VHC et à VIH 1 et 2 </w:t>
            </w:r>
          </w:p>
          <w:p w:rsidR="00273C5D" w:rsidRPr="0088664C" w:rsidRDefault="00273C5D" w:rsidP="005D3EC9">
            <w:pPr>
              <w:jc w:val="both"/>
              <w:rPr>
                <w:rFonts w:asciiTheme="minorHAnsi" w:hAnsiTheme="minorHAnsi" w:cstheme="minorHAnsi"/>
                <w:sz w:val="22"/>
                <w:szCs w:val="22"/>
              </w:rPr>
            </w:pPr>
          </w:p>
          <w:p w:rsidR="00273C5D" w:rsidRPr="0088664C" w:rsidRDefault="00273C5D" w:rsidP="005D3EC9">
            <w:pPr>
              <w:widowControl w:val="0"/>
              <w:autoSpaceDE w:val="0"/>
              <w:autoSpaceDN w:val="0"/>
              <w:adjustRightInd w:val="0"/>
              <w:spacing w:before="60"/>
              <w:jc w:val="both"/>
              <w:rPr>
                <w:rFonts w:asciiTheme="minorHAnsi" w:hAnsiTheme="minorHAnsi" w:cstheme="minorHAnsi"/>
                <w:sz w:val="22"/>
                <w:szCs w:val="22"/>
              </w:rPr>
            </w:pPr>
          </w:p>
        </w:tc>
        <w:tc>
          <w:tcPr>
            <w:tcW w:w="6691" w:type="dxa"/>
          </w:tcPr>
          <w:p w:rsidR="00273C5D" w:rsidRPr="0088664C" w:rsidRDefault="00273C5D" w:rsidP="005D3EC9">
            <w:pPr>
              <w:widowControl w:val="0"/>
              <w:autoSpaceDE w:val="0"/>
              <w:autoSpaceDN w:val="0"/>
              <w:adjustRightInd w:val="0"/>
              <w:spacing w:before="60"/>
              <w:ind w:right="204"/>
              <w:jc w:val="both"/>
              <w:rPr>
                <w:rFonts w:asciiTheme="minorHAnsi" w:hAnsiTheme="minorHAnsi" w:cstheme="minorHAnsi"/>
                <w:b/>
                <w:sz w:val="22"/>
                <w:szCs w:val="22"/>
              </w:rPr>
            </w:pPr>
          </w:p>
          <w:p w:rsidR="00273C5D" w:rsidRPr="0088664C" w:rsidRDefault="00273C5D" w:rsidP="005D3EC9">
            <w:pPr>
              <w:widowControl w:val="0"/>
              <w:autoSpaceDE w:val="0"/>
              <w:autoSpaceDN w:val="0"/>
              <w:adjustRightInd w:val="0"/>
              <w:spacing w:before="60"/>
              <w:ind w:right="204"/>
              <w:jc w:val="both"/>
              <w:rPr>
                <w:rFonts w:asciiTheme="minorHAnsi" w:hAnsiTheme="minorHAnsi" w:cstheme="minorHAnsi"/>
                <w:b/>
                <w:sz w:val="22"/>
                <w:szCs w:val="22"/>
              </w:rPr>
            </w:pPr>
          </w:p>
          <w:p w:rsidR="00273C5D" w:rsidRPr="0088664C" w:rsidRDefault="00273C5D" w:rsidP="005D3EC9">
            <w:pPr>
              <w:widowControl w:val="0"/>
              <w:autoSpaceDE w:val="0"/>
              <w:autoSpaceDN w:val="0"/>
              <w:adjustRightInd w:val="0"/>
              <w:spacing w:before="60"/>
              <w:ind w:right="204"/>
              <w:jc w:val="both"/>
              <w:rPr>
                <w:rFonts w:asciiTheme="minorHAnsi" w:hAnsiTheme="minorHAnsi" w:cstheme="minorHAnsi"/>
                <w:b/>
                <w:sz w:val="22"/>
                <w:szCs w:val="22"/>
              </w:rPr>
            </w:pPr>
          </w:p>
          <w:p w:rsidR="00273C5D" w:rsidRPr="0088664C" w:rsidRDefault="00273C5D" w:rsidP="005D3EC9">
            <w:pPr>
              <w:widowControl w:val="0"/>
              <w:autoSpaceDE w:val="0"/>
              <w:autoSpaceDN w:val="0"/>
              <w:adjustRightInd w:val="0"/>
              <w:spacing w:before="60"/>
              <w:ind w:right="204"/>
              <w:jc w:val="both"/>
              <w:rPr>
                <w:rFonts w:asciiTheme="minorHAnsi" w:hAnsiTheme="minorHAnsi" w:cstheme="minorHAnsi"/>
                <w:b/>
                <w:sz w:val="22"/>
                <w:szCs w:val="22"/>
              </w:rPr>
            </w:pPr>
          </w:p>
          <w:p w:rsidR="00273C5D" w:rsidRPr="0088664C" w:rsidRDefault="00273C5D" w:rsidP="005D3EC9">
            <w:pPr>
              <w:widowControl w:val="0"/>
              <w:autoSpaceDE w:val="0"/>
              <w:autoSpaceDN w:val="0"/>
              <w:adjustRightInd w:val="0"/>
              <w:spacing w:before="60"/>
              <w:ind w:right="204"/>
              <w:jc w:val="both"/>
              <w:rPr>
                <w:rFonts w:asciiTheme="minorHAnsi" w:hAnsiTheme="minorHAnsi" w:cstheme="minorHAnsi"/>
                <w:b/>
                <w:sz w:val="22"/>
                <w:szCs w:val="22"/>
              </w:rPr>
            </w:pPr>
          </w:p>
          <w:p w:rsidR="00273C5D" w:rsidRPr="0088664C" w:rsidRDefault="00273C5D" w:rsidP="005D3EC9">
            <w:pPr>
              <w:widowControl w:val="0"/>
              <w:autoSpaceDE w:val="0"/>
              <w:autoSpaceDN w:val="0"/>
              <w:adjustRightInd w:val="0"/>
              <w:spacing w:before="60"/>
              <w:ind w:right="204"/>
              <w:jc w:val="both"/>
              <w:rPr>
                <w:rFonts w:asciiTheme="minorHAnsi" w:hAnsiTheme="minorHAnsi" w:cstheme="minorHAnsi"/>
                <w:sz w:val="22"/>
                <w:szCs w:val="22"/>
              </w:rPr>
            </w:pPr>
            <w:r w:rsidRPr="0088664C">
              <w:rPr>
                <w:rFonts w:asciiTheme="minorHAnsi" w:hAnsiTheme="minorHAnsi" w:cstheme="minorHAnsi"/>
                <w:sz w:val="22"/>
                <w:szCs w:val="22"/>
              </w:rPr>
              <w:sym w:font="Wingdings 2" w:char="F02F"/>
            </w:r>
            <w:r w:rsidRPr="0088664C">
              <w:rPr>
                <w:rFonts w:asciiTheme="minorHAnsi" w:hAnsiTheme="minorHAnsi" w:cstheme="minorHAnsi"/>
                <w:sz w:val="22"/>
                <w:szCs w:val="22"/>
              </w:rPr>
              <w:t xml:space="preserve"> Joindre les attestations de formations du personnel dédié à la réalisation des TROD ((document à télécharger</w:t>
            </w:r>
            <w:r w:rsidRPr="0088664C">
              <w:rPr>
                <w:rFonts w:asciiTheme="minorHAnsi" w:hAnsiTheme="minorHAnsi" w:cstheme="minorHAnsi"/>
                <w:b/>
                <w:sz w:val="22"/>
                <w:szCs w:val="22"/>
              </w:rPr>
              <w:t xml:space="preserve">)  </w:t>
            </w:r>
          </w:p>
        </w:tc>
      </w:tr>
    </w:tbl>
    <w:p w:rsidR="00273C5D" w:rsidRPr="00470E98" w:rsidRDefault="00273C5D" w:rsidP="00715086">
      <w:pPr>
        <w:pStyle w:val="Default"/>
        <w:rPr>
          <w:rFonts w:asciiTheme="minorHAnsi" w:hAnsiTheme="minorHAnsi"/>
          <w:color w:val="auto"/>
        </w:rPr>
      </w:pPr>
    </w:p>
    <w:p w:rsidR="00715086" w:rsidRPr="00470E98" w:rsidRDefault="00715086" w:rsidP="00715086">
      <w:pPr>
        <w:pStyle w:val="Default"/>
        <w:rPr>
          <w:rFonts w:asciiTheme="minorHAnsi" w:hAnsiTheme="minorHAnsi" w:cs="Univers LT Std"/>
          <w:color w:val="auto"/>
        </w:rPr>
      </w:pPr>
    </w:p>
    <w:p w:rsidR="004A4AF1" w:rsidRPr="00470E98" w:rsidRDefault="004A4AF1" w:rsidP="00715086">
      <w:pPr>
        <w:pStyle w:val="Default"/>
        <w:rPr>
          <w:rFonts w:asciiTheme="minorHAnsi" w:hAnsiTheme="minorHAnsi" w:cs="Univers LT Std"/>
          <w:b/>
          <w:color w:val="auto"/>
          <w:u w:val="single"/>
        </w:rPr>
      </w:pPr>
      <w:r w:rsidRPr="00470E98">
        <w:rPr>
          <w:rFonts w:asciiTheme="minorHAnsi" w:hAnsiTheme="minorHAnsi" w:cs="Univers LT Std"/>
          <w:b/>
          <w:color w:val="auto"/>
        </w:rPr>
        <w:t xml:space="preserve">4. </w:t>
      </w:r>
      <w:r w:rsidRPr="00470E98">
        <w:rPr>
          <w:rFonts w:asciiTheme="minorHAnsi" w:hAnsiTheme="minorHAnsi" w:cs="Univers LT Std"/>
          <w:b/>
          <w:color w:val="auto"/>
          <w:u w:val="single"/>
        </w:rPr>
        <w:t>Lieux et matériel d’intervention</w:t>
      </w:r>
    </w:p>
    <w:p w:rsidR="00761914" w:rsidRDefault="00761914" w:rsidP="00715086">
      <w:pPr>
        <w:pStyle w:val="Default"/>
        <w:rPr>
          <w:rFonts w:asciiTheme="minorHAnsi" w:hAnsiTheme="minorHAnsi" w:cs="Univers LT Std"/>
          <w:b/>
          <w:color w:val="auto"/>
        </w:rPr>
      </w:pPr>
    </w:p>
    <w:p w:rsidR="00A20F2D" w:rsidRDefault="00A20F2D" w:rsidP="00715086">
      <w:pPr>
        <w:pStyle w:val="Default"/>
        <w:rPr>
          <w:rFonts w:asciiTheme="minorHAnsi" w:hAnsiTheme="minorHAnsi" w:cs="Univers LT Std"/>
          <w:b/>
          <w:color w:val="auto"/>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134"/>
        <w:gridCol w:w="1588"/>
        <w:gridCol w:w="1701"/>
        <w:gridCol w:w="1276"/>
        <w:gridCol w:w="1417"/>
      </w:tblGrid>
      <w:tr w:rsidR="00A20F2D" w:rsidRPr="0088664C" w:rsidTr="0088664C">
        <w:tc>
          <w:tcPr>
            <w:tcW w:w="1384" w:type="dxa"/>
            <w:shd w:val="clear" w:color="auto" w:fill="auto"/>
          </w:tcPr>
          <w:p w:rsidR="00F8356A" w:rsidRDefault="00F8356A" w:rsidP="0088664C">
            <w:pPr>
              <w:widowControl w:val="0"/>
              <w:autoSpaceDE w:val="0"/>
              <w:autoSpaceDN w:val="0"/>
              <w:adjustRightInd w:val="0"/>
              <w:jc w:val="center"/>
              <w:rPr>
                <w:rFonts w:asciiTheme="minorHAnsi" w:hAnsiTheme="minorHAnsi" w:cstheme="minorHAnsi"/>
                <w:bCs/>
                <w:szCs w:val="22"/>
              </w:rPr>
            </w:pPr>
          </w:p>
          <w:p w:rsidR="00A20F2D" w:rsidRPr="0088664C" w:rsidRDefault="00A20F2D" w:rsidP="0088664C">
            <w:pPr>
              <w:widowControl w:val="0"/>
              <w:autoSpaceDE w:val="0"/>
              <w:autoSpaceDN w:val="0"/>
              <w:adjustRightInd w:val="0"/>
              <w:jc w:val="center"/>
              <w:rPr>
                <w:rFonts w:asciiTheme="minorHAnsi" w:hAnsiTheme="minorHAnsi" w:cstheme="minorHAnsi"/>
                <w:bCs/>
                <w:sz w:val="22"/>
                <w:szCs w:val="22"/>
              </w:rPr>
            </w:pPr>
            <w:r w:rsidRPr="00F8356A">
              <w:rPr>
                <w:rFonts w:asciiTheme="minorHAnsi" w:hAnsiTheme="minorHAnsi" w:cstheme="minorHAnsi"/>
                <w:bCs/>
                <w:szCs w:val="22"/>
              </w:rPr>
              <w:t>Département</w:t>
            </w:r>
          </w:p>
        </w:tc>
        <w:tc>
          <w:tcPr>
            <w:tcW w:w="1276" w:type="dxa"/>
            <w:shd w:val="clear" w:color="auto" w:fill="auto"/>
          </w:tcPr>
          <w:p w:rsidR="00F8356A" w:rsidRDefault="00F8356A" w:rsidP="0088664C">
            <w:pPr>
              <w:widowControl w:val="0"/>
              <w:autoSpaceDE w:val="0"/>
              <w:autoSpaceDN w:val="0"/>
              <w:adjustRightInd w:val="0"/>
              <w:jc w:val="center"/>
              <w:rPr>
                <w:rFonts w:asciiTheme="minorHAnsi" w:hAnsiTheme="minorHAnsi" w:cstheme="minorHAnsi"/>
                <w:bCs/>
                <w:sz w:val="22"/>
                <w:szCs w:val="22"/>
              </w:rPr>
            </w:pPr>
          </w:p>
          <w:p w:rsidR="00A20F2D" w:rsidRPr="0088664C" w:rsidRDefault="00A20F2D" w:rsidP="0088664C">
            <w:pPr>
              <w:widowControl w:val="0"/>
              <w:autoSpaceDE w:val="0"/>
              <w:autoSpaceDN w:val="0"/>
              <w:adjustRightInd w:val="0"/>
              <w:jc w:val="center"/>
              <w:rPr>
                <w:rFonts w:asciiTheme="minorHAnsi" w:hAnsiTheme="minorHAnsi" w:cstheme="minorHAnsi"/>
                <w:bCs/>
                <w:sz w:val="22"/>
                <w:szCs w:val="22"/>
              </w:rPr>
            </w:pPr>
            <w:r w:rsidRPr="0088664C">
              <w:rPr>
                <w:rFonts w:asciiTheme="minorHAnsi" w:hAnsiTheme="minorHAnsi" w:cstheme="minorHAnsi"/>
                <w:bCs/>
                <w:sz w:val="22"/>
                <w:szCs w:val="22"/>
              </w:rPr>
              <w:t>Commune</w:t>
            </w:r>
          </w:p>
        </w:tc>
        <w:tc>
          <w:tcPr>
            <w:tcW w:w="1134" w:type="dxa"/>
            <w:shd w:val="clear" w:color="auto" w:fill="auto"/>
          </w:tcPr>
          <w:p w:rsidR="00A20F2D" w:rsidRPr="0088664C" w:rsidRDefault="00A20F2D" w:rsidP="0088664C">
            <w:pPr>
              <w:widowControl w:val="0"/>
              <w:autoSpaceDE w:val="0"/>
              <w:autoSpaceDN w:val="0"/>
              <w:adjustRightInd w:val="0"/>
              <w:jc w:val="center"/>
              <w:rPr>
                <w:rFonts w:asciiTheme="minorHAnsi" w:hAnsiTheme="minorHAnsi" w:cstheme="minorHAnsi"/>
                <w:bCs/>
                <w:sz w:val="22"/>
                <w:szCs w:val="22"/>
              </w:rPr>
            </w:pPr>
            <w:r w:rsidRPr="0088664C">
              <w:rPr>
                <w:rFonts w:asciiTheme="minorHAnsi" w:hAnsiTheme="minorHAnsi" w:cstheme="minorHAnsi"/>
                <w:sz w:val="22"/>
                <w:szCs w:val="22"/>
              </w:rPr>
              <w:t>locaux fixes ou mobiles</w:t>
            </w:r>
          </w:p>
        </w:tc>
        <w:tc>
          <w:tcPr>
            <w:tcW w:w="1588" w:type="dxa"/>
            <w:shd w:val="clear" w:color="auto" w:fill="auto"/>
          </w:tcPr>
          <w:p w:rsidR="00A20F2D" w:rsidRPr="0088664C" w:rsidRDefault="00A20F2D" w:rsidP="0088664C">
            <w:pPr>
              <w:widowControl w:val="0"/>
              <w:autoSpaceDE w:val="0"/>
              <w:autoSpaceDN w:val="0"/>
              <w:adjustRightInd w:val="0"/>
              <w:jc w:val="center"/>
              <w:rPr>
                <w:rFonts w:asciiTheme="minorHAnsi" w:hAnsiTheme="minorHAnsi" w:cstheme="minorHAnsi"/>
                <w:bCs/>
                <w:sz w:val="22"/>
                <w:szCs w:val="22"/>
              </w:rPr>
            </w:pPr>
            <w:r w:rsidRPr="0088664C">
              <w:rPr>
                <w:rFonts w:asciiTheme="minorHAnsi" w:hAnsiTheme="minorHAnsi" w:cstheme="minorHAnsi"/>
                <w:bCs/>
                <w:sz w:val="22"/>
                <w:szCs w:val="22"/>
              </w:rPr>
              <w:t>Lieu d’intervention</w:t>
            </w:r>
          </w:p>
          <w:p w:rsidR="00A20F2D" w:rsidRPr="0088664C" w:rsidRDefault="00A20F2D" w:rsidP="0088664C">
            <w:pPr>
              <w:widowControl w:val="0"/>
              <w:autoSpaceDE w:val="0"/>
              <w:autoSpaceDN w:val="0"/>
              <w:adjustRightInd w:val="0"/>
              <w:jc w:val="center"/>
              <w:rPr>
                <w:rFonts w:asciiTheme="minorHAnsi" w:hAnsiTheme="minorHAnsi" w:cstheme="minorHAnsi"/>
                <w:bCs/>
                <w:sz w:val="22"/>
                <w:szCs w:val="22"/>
              </w:rPr>
            </w:pPr>
            <w:r w:rsidRPr="0088664C">
              <w:rPr>
                <w:rFonts w:asciiTheme="minorHAnsi" w:hAnsiTheme="minorHAnsi" w:cstheme="minorHAnsi"/>
                <w:bCs/>
                <w:sz w:val="22"/>
                <w:szCs w:val="22"/>
              </w:rPr>
              <w:t>(ex :bar, plage...)</w:t>
            </w:r>
          </w:p>
        </w:tc>
        <w:tc>
          <w:tcPr>
            <w:tcW w:w="1701" w:type="dxa"/>
            <w:shd w:val="clear" w:color="auto" w:fill="auto"/>
          </w:tcPr>
          <w:p w:rsidR="00F8356A" w:rsidRDefault="00F8356A" w:rsidP="0088664C">
            <w:pPr>
              <w:widowControl w:val="0"/>
              <w:autoSpaceDE w:val="0"/>
              <w:autoSpaceDN w:val="0"/>
              <w:adjustRightInd w:val="0"/>
              <w:jc w:val="center"/>
              <w:rPr>
                <w:rFonts w:asciiTheme="minorHAnsi" w:hAnsiTheme="minorHAnsi" w:cstheme="minorHAnsi"/>
                <w:bCs/>
                <w:sz w:val="22"/>
                <w:szCs w:val="22"/>
              </w:rPr>
            </w:pPr>
          </w:p>
          <w:p w:rsidR="00A20F2D" w:rsidRPr="0088664C" w:rsidRDefault="00A20F2D" w:rsidP="0088664C">
            <w:pPr>
              <w:widowControl w:val="0"/>
              <w:autoSpaceDE w:val="0"/>
              <w:autoSpaceDN w:val="0"/>
              <w:adjustRightInd w:val="0"/>
              <w:jc w:val="center"/>
              <w:rPr>
                <w:rFonts w:asciiTheme="minorHAnsi" w:hAnsiTheme="minorHAnsi" w:cstheme="minorHAnsi"/>
                <w:bCs/>
                <w:sz w:val="22"/>
                <w:szCs w:val="22"/>
              </w:rPr>
            </w:pPr>
            <w:r w:rsidRPr="0088664C">
              <w:rPr>
                <w:rFonts w:asciiTheme="minorHAnsi" w:hAnsiTheme="minorHAnsi" w:cstheme="minorHAnsi"/>
                <w:bCs/>
                <w:sz w:val="22"/>
                <w:szCs w:val="22"/>
              </w:rPr>
              <w:t>Public cible</w:t>
            </w:r>
          </w:p>
        </w:tc>
        <w:tc>
          <w:tcPr>
            <w:tcW w:w="1276" w:type="dxa"/>
            <w:shd w:val="clear" w:color="auto" w:fill="auto"/>
          </w:tcPr>
          <w:p w:rsidR="00F8356A" w:rsidRDefault="00F8356A" w:rsidP="0088664C">
            <w:pPr>
              <w:widowControl w:val="0"/>
              <w:autoSpaceDE w:val="0"/>
              <w:autoSpaceDN w:val="0"/>
              <w:adjustRightInd w:val="0"/>
              <w:jc w:val="center"/>
              <w:rPr>
                <w:rFonts w:asciiTheme="minorHAnsi" w:hAnsiTheme="minorHAnsi" w:cstheme="minorHAnsi"/>
                <w:bCs/>
                <w:sz w:val="22"/>
                <w:szCs w:val="22"/>
              </w:rPr>
            </w:pPr>
          </w:p>
          <w:p w:rsidR="00A20F2D" w:rsidRPr="0088664C" w:rsidRDefault="00A20F2D" w:rsidP="0088664C">
            <w:pPr>
              <w:widowControl w:val="0"/>
              <w:autoSpaceDE w:val="0"/>
              <w:autoSpaceDN w:val="0"/>
              <w:adjustRightInd w:val="0"/>
              <w:jc w:val="center"/>
              <w:rPr>
                <w:rFonts w:asciiTheme="minorHAnsi" w:hAnsiTheme="minorHAnsi" w:cstheme="minorHAnsi"/>
                <w:bCs/>
                <w:sz w:val="22"/>
                <w:szCs w:val="22"/>
              </w:rPr>
            </w:pPr>
            <w:r w:rsidRPr="0088664C">
              <w:rPr>
                <w:rFonts w:asciiTheme="minorHAnsi" w:hAnsiTheme="minorHAnsi" w:cstheme="minorHAnsi"/>
                <w:bCs/>
                <w:sz w:val="22"/>
                <w:szCs w:val="22"/>
              </w:rPr>
              <w:t>Horaires</w:t>
            </w:r>
          </w:p>
        </w:tc>
        <w:tc>
          <w:tcPr>
            <w:tcW w:w="1417" w:type="dxa"/>
            <w:shd w:val="clear" w:color="auto" w:fill="auto"/>
          </w:tcPr>
          <w:p w:rsidR="00F8356A" w:rsidRDefault="00F8356A" w:rsidP="0088664C">
            <w:pPr>
              <w:widowControl w:val="0"/>
              <w:autoSpaceDE w:val="0"/>
              <w:autoSpaceDN w:val="0"/>
              <w:adjustRightInd w:val="0"/>
              <w:jc w:val="center"/>
              <w:rPr>
                <w:rFonts w:asciiTheme="minorHAnsi" w:hAnsiTheme="minorHAnsi" w:cstheme="minorHAnsi"/>
                <w:bCs/>
                <w:sz w:val="22"/>
                <w:szCs w:val="22"/>
              </w:rPr>
            </w:pPr>
          </w:p>
          <w:p w:rsidR="00A20F2D" w:rsidRPr="0088664C" w:rsidRDefault="00A20F2D" w:rsidP="0088664C">
            <w:pPr>
              <w:widowControl w:val="0"/>
              <w:autoSpaceDE w:val="0"/>
              <w:autoSpaceDN w:val="0"/>
              <w:adjustRightInd w:val="0"/>
              <w:jc w:val="center"/>
              <w:rPr>
                <w:rFonts w:asciiTheme="minorHAnsi" w:hAnsiTheme="minorHAnsi" w:cstheme="minorHAnsi"/>
                <w:bCs/>
                <w:sz w:val="22"/>
                <w:szCs w:val="22"/>
              </w:rPr>
            </w:pPr>
            <w:r w:rsidRPr="0088664C">
              <w:rPr>
                <w:rFonts w:asciiTheme="minorHAnsi" w:hAnsiTheme="minorHAnsi" w:cstheme="minorHAnsi"/>
                <w:bCs/>
                <w:sz w:val="22"/>
                <w:szCs w:val="22"/>
              </w:rPr>
              <w:t>Fréquence</w:t>
            </w:r>
          </w:p>
        </w:tc>
      </w:tr>
      <w:tr w:rsidR="00A20F2D" w:rsidRPr="0088664C" w:rsidTr="0088664C">
        <w:tc>
          <w:tcPr>
            <w:tcW w:w="138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13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588"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701"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417"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r>
      <w:tr w:rsidR="00A20F2D" w:rsidRPr="0088664C" w:rsidTr="0088664C">
        <w:tc>
          <w:tcPr>
            <w:tcW w:w="138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13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588"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701"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417"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r>
      <w:tr w:rsidR="00A20F2D" w:rsidRPr="0088664C" w:rsidTr="0088664C">
        <w:tc>
          <w:tcPr>
            <w:tcW w:w="138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13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588"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701"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417"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r>
      <w:tr w:rsidR="00A20F2D" w:rsidRPr="0088664C" w:rsidTr="0088664C">
        <w:tc>
          <w:tcPr>
            <w:tcW w:w="138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13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588"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701"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417"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r>
      <w:tr w:rsidR="00A20F2D" w:rsidRPr="0088664C" w:rsidTr="0088664C">
        <w:tc>
          <w:tcPr>
            <w:tcW w:w="138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134"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588"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701"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276"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c>
          <w:tcPr>
            <w:tcW w:w="1417" w:type="dxa"/>
            <w:shd w:val="clear" w:color="auto" w:fill="auto"/>
          </w:tcPr>
          <w:p w:rsidR="00A20F2D" w:rsidRPr="0088664C" w:rsidRDefault="00A20F2D" w:rsidP="0088664C">
            <w:pPr>
              <w:widowControl w:val="0"/>
              <w:autoSpaceDE w:val="0"/>
              <w:autoSpaceDN w:val="0"/>
              <w:adjustRightInd w:val="0"/>
              <w:jc w:val="both"/>
              <w:rPr>
                <w:rFonts w:asciiTheme="minorHAnsi" w:hAnsiTheme="minorHAnsi" w:cstheme="minorHAnsi"/>
                <w:b/>
                <w:bCs/>
                <w:sz w:val="22"/>
                <w:szCs w:val="22"/>
                <w:u w:val="single"/>
              </w:rPr>
            </w:pPr>
          </w:p>
        </w:tc>
      </w:tr>
    </w:tbl>
    <w:p w:rsidR="00A20F2D" w:rsidRDefault="00A20F2D" w:rsidP="00715086">
      <w:pPr>
        <w:pStyle w:val="Default"/>
        <w:rPr>
          <w:rFonts w:asciiTheme="minorHAnsi" w:hAnsiTheme="minorHAnsi" w:cs="Univers LT Std"/>
          <w:b/>
          <w:color w:val="auto"/>
        </w:rPr>
      </w:pPr>
    </w:p>
    <w:p w:rsidR="00A20F2D" w:rsidRPr="00A20F2D" w:rsidRDefault="00A20F2D" w:rsidP="00715086">
      <w:pPr>
        <w:pStyle w:val="Default"/>
        <w:rPr>
          <w:rFonts w:asciiTheme="minorHAnsi" w:hAnsiTheme="minorHAnsi" w:cs="Univers LT Std"/>
          <w:b/>
          <w:color w:val="auto"/>
          <w:u w:val="single"/>
        </w:rPr>
      </w:pPr>
      <w:r w:rsidRPr="00A20F2D">
        <w:rPr>
          <w:rFonts w:asciiTheme="minorHAnsi" w:hAnsiTheme="minorHAnsi" w:cs="Univers LT Std"/>
          <w:b/>
          <w:color w:val="auto"/>
          <w:u w:val="single"/>
        </w:rPr>
        <w:t>5.</w:t>
      </w:r>
      <w:r w:rsidRPr="00A20F2D">
        <w:rPr>
          <w:rFonts w:asciiTheme="minorHAnsi" w:hAnsiTheme="minorHAnsi" w:cs="Univers LT Std"/>
          <w:b/>
          <w:color w:val="auto"/>
          <w:u w:val="single"/>
        </w:rPr>
        <w:tab/>
        <w:t>Informations relatives au matériel d’intervention</w:t>
      </w:r>
    </w:p>
    <w:p w:rsidR="00A20F2D" w:rsidRDefault="00A20F2D" w:rsidP="00715086">
      <w:pPr>
        <w:pStyle w:val="Default"/>
        <w:rPr>
          <w:rFonts w:asciiTheme="minorHAnsi" w:hAnsiTheme="minorHAnsi" w:cs="Univers LT Std"/>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A20F2D" w:rsidRPr="0088664C" w:rsidTr="005D3EC9">
        <w:trPr>
          <w:trHeight w:val="1349"/>
        </w:trPr>
        <w:tc>
          <w:tcPr>
            <w:tcW w:w="3085" w:type="dxa"/>
          </w:tcPr>
          <w:p w:rsidR="00A20F2D" w:rsidRPr="0088664C" w:rsidRDefault="00A20F2D" w:rsidP="005D3EC9">
            <w:pPr>
              <w:jc w:val="both"/>
              <w:rPr>
                <w:rFonts w:asciiTheme="minorHAnsi" w:hAnsiTheme="minorHAnsi" w:cstheme="minorHAnsi"/>
                <w:sz w:val="22"/>
              </w:rPr>
            </w:pPr>
          </w:p>
          <w:p w:rsidR="00A20F2D" w:rsidRPr="0088664C" w:rsidRDefault="00A20F2D" w:rsidP="005D3EC9">
            <w:pPr>
              <w:jc w:val="both"/>
              <w:rPr>
                <w:rFonts w:asciiTheme="minorHAnsi" w:hAnsiTheme="minorHAnsi" w:cstheme="minorHAnsi"/>
                <w:sz w:val="22"/>
              </w:rPr>
            </w:pPr>
            <w:r w:rsidRPr="0088664C">
              <w:rPr>
                <w:rFonts w:asciiTheme="minorHAnsi" w:hAnsiTheme="minorHAnsi" w:cstheme="minorHAnsi"/>
                <w:sz w:val="22"/>
              </w:rPr>
              <w:t>Type/marque de tests rapides d’orientation diagnostique de l’infection par le VHB, VHC et à VIH 1 et 2 et matrices utilisés </w:t>
            </w:r>
          </w:p>
        </w:tc>
        <w:tc>
          <w:tcPr>
            <w:tcW w:w="6691" w:type="dxa"/>
          </w:tcPr>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sz w:val="22"/>
                <w:szCs w:val="22"/>
              </w:rPr>
            </w:pPr>
          </w:p>
        </w:tc>
      </w:tr>
      <w:tr w:rsidR="00A20F2D" w:rsidRPr="0088664C" w:rsidTr="005D3EC9">
        <w:trPr>
          <w:trHeight w:val="1315"/>
        </w:trPr>
        <w:tc>
          <w:tcPr>
            <w:tcW w:w="3085" w:type="dxa"/>
          </w:tcPr>
          <w:p w:rsidR="00A20F2D" w:rsidRPr="0088664C" w:rsidRDefault="00A20F2D" w:rsidP="005D3EC9">
            <w:pPr>
              <w:jc w:val="both"/>
              <w:rPr>
                <w:rFonts w:asciiTheme="minorHAnsi" w:hAnsiTheme="minorHAnsi" w:cstheme="minorHAnsi"/>
                <w:sz w:val="22"/>
              </w:rPr>
            </w:pPr>
          </w:p>
          <w:p w:rsidR="00A20F2D" w:rsidRPr="0088664C" w:rsidRDefault="00A20F2D" w:rsidP="005D3EC9">
            <w:pPr>
              <w:jc w:val="both"/>
              <w:rPr>
                <w:rFonts w:asciiTheme="minorHAnsi" w:hAnsiTheme="minorHAnsi" w:cstheme="minorHAnsi"/>
                <w:sz w:val="22"/>
              </w:rPr>
            </w:pPr>
            <w:r w:rsidRPr="0088664C">
              <w:rPr>
                <w:rFonts w:asciiTheme="minorHAnsi" w:hAnsiTheme="minorHAnsi" w:cstheme="minorHAnsi"/>
                <w:sz w:val="22"/>
              </w:rPr>
              <w:t>Conditions de conservation de ces tests rapides d’orientation diagnostique </w:t>
            </w:r>
          </w:p>
        </w:tc>
        <w:tc>
          <w:tcPr>
            <w:tcW w:w="6691" w:type="dxa"/>
          </w:tcPr>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sz w:val="22"/>
                <w:szCs w:val="22"/>
              </w:rPr>
            </w:pPr>
          </w:p>
        </w:tc>
      </w:tr>
      <w:tr w:rsidR="00A20F2D" w:rsidRPr="0088664C" w:rsidTr="005D3EC9">
        <w:trPr>
          <w:trHeight w:val="1700"/>
        </w:trPr>
        <w:tc>
          <w:tcPr>
            <w:tcW w:w="3085" w:type="dxa"/>
          </w:tcPr>
          <w:p w:rsidR="00A20F2D" w:rsidRPr="0088664C" w:rsidRDefault="00A20F2D" w:rsidP="005D3EC9">
            <w:pPr>
              <w:jc w:val="both"/>
              <w:rPr>
                <w:rFonts w:asciiTheme="minorHAnsi" w:hAnsiTheme="minorHAnsi" w:cstheme="minorHAnsi"/>
                <w:sz w:val="22"/>
              </w:rPr>
            </w:pPr>
          </w:p>
          <w:p w:rsidR="00A20F2D" w:rsidRPr="0088664C" w:rsidRDefault="00A20F2D" w:rsidP="005D3EC9">
            <w:pPr>
              <w:jc w:val="both"/>
              <w:rPr>
                <w:rFonts w:asciiTheme="minorHAnsi" w:hAnsiTheme="minorHAnsi" w:cstheme="minorHAnsi"/>
                <w:sz w:val="22"/>
              </w:rPr>
            </w:pPr>
            <w:r w:rsidRPr="0088664C">
              <w:rPr>
                <w:rFonts w:asciiTheme="minorHAnsi" w:hAnsiTheme="minorHAnsi" w:cstheme="minorHAnsi"/>
                <w:sz w:val="22"/>
              </w:rPr>
              <w:t>Modalités de gestion des DASRI produits (convention avec le prestataire de collecte et d’élimination)</w:t>
            </w:r>
          </w:p>
        </w:tc>
        <w:tc>
          <w:tcPr>
            <w:tcW w:w="6691" w:type="dxa"/>
          </w:tcPr>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szCs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szCs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szCs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szCs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color w:val="000000"/>
                <w:sz w:val="22"/>
              </w:rPr>
            </w:pPr>
            <w:r w:rsidRPr="0088664C">
              <w:rPr>
                <w:rFonts w:asciiTheme="minorHAnsi" w:hAnsiTheme="minorHAnsi" w:cstheme="minorHAnsi"/>
                <w:color w:val="000000"/>
                <w:sz w:val="22"/>
              </w:rPr>
              <w:sym w:font="Wingdings 2" w:char="F02F"/>
            </w:r>
            <w:r w:rsidRPr="0088664C">
              <w:rPr>
                <w:rFonts w:asciiTheme="minorHAnsi" w:hAnsiTheme="minorHAnsi" w:cstheme="minorHAnsi"/>
                <w:color w:val="000000"/>
                <w:sz w:val="22"/>
              </w:rPr>
              <w:t xml:space="preserve"> Joindre le contrat avec une société de collecte des DASRI</w:t>
            </w:r>
          </w:p>
        </w:tc>
      </w:tr>
    </w:tbl>
    <w:p w:rsidR="00A20F2D" w:rsidRPr="00470E98" w:rsidRDefault="00A20F2D" w:rsidP="00715086">
      <w:pPr>
        <w:pStyle w:val="Default"/>
        <w:rPr>
          <w:rFonts w:asciiTheme="minorHAnsi" w:hAnsiTheme="minorHAnsi" w:cs="Univers LT Std"/>
          <w:color w:val="auto"/>
        </w:rPr>
      </w:pPr>
    </w:p>
    <w:p w:rsidR="00715086" w:rsidRPr="00470E98" w:rsidRDefault="00715086" w:rsidP="00715086">
      <w:pPr>
        <w:pStyle w:val="Default"/>
        <w:rPr>
          <w:rFonts w:asciiTheme="minorHAnsi" w:hAnsiTheme="minorHAnsi" w:cs="Univers LT Std"/>
          <w:color w:val="auto"/>
        </w:rPr>
      </w:pPr>
    </w:p>
    <w:p w:rsidR="004A4AF1" w:rsidRPr="00470E98" w:rsidRDefault="00A20F2D" w:rsidP="00715086">
      <w:pPr>
        <w:pStyle w:val="Default"/>
        <w:rPr>
          <w:rFonts w:asciiTheme="minorHAnsi" w:hAnsiTheme="minorHAnsi" w:cs="Univers LT Std"/>
          <w:b/>
          <w:color w:val="auto"/>
        </w:rPr>
      </w:pPr>
      <w:r>
        <w:rPr>
          <w:rFonts w:asciiTheme="minorHAnsi" w:hAnsiTheme="minorHAnsi" w:cs="Univers LT Std"/>
          <w:b/>
          <w:color w:val="auto"/>
        </w:rPr>
        <w:t xml:space="preserve">6. </w:t>
      </w:r>
      <w:r w:rsidR="00715086" w:rsidRPr="00470E98">
        <w:rPr>
          <w:rFonts w:asciiTheme="minorHAnsi" w:hAnsiTheme="minorHAnsi" w:cs="Univers LT Std"/>
          <w:b/>
          <w:color w:val="auto"/>
          <w:u w:val="single"/>
        </w:rPr>
        <w:t>Conditions générales de fonct</w:t>
      </w:r>
      <w:r w:rsidR="004A4AF1" w:rsidRPr="00470E98">
        <w:rPr>
          <w:rFonts w:asciiTheme="minorHAnsi" w:hAnsiTheme="minorHAnsi" w:cs="Univers LT Std"/>
          <w:b/>
          <w:color w:val="auto"/>
          <w:u w:val="single"/>
        </w:rPr>
        <w:t>ionnement</w:t>
      </w:r>
    </w:p>
    <w:p w:rsidR="004A4AF1" w:rsidRPr="00470E98" w:rsidRDefault="004A4AF1" w:rsidP="00715086">
      <w:pPr>
        <w:pStyle w:val="Default"/>
        <w:rPr>
          <w:rFonts w:asciiTheme="minorHAnsi" w:hAnsiTheme="minorHAnsi" w:cs="Univers LT Std"/>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A20F2D" w:rsidRPr="006F6FD3" w:rsidTr="005D3EC9">
        <w:trPr>
          <w:trHeight w:val="854"/>
        </w:trPr>
        <w:tc>
          <w:tcPr>
            <w:tcW w:w="3085" w:type="dxa"/>
            <w:tcBorders>
              <w:bottom w:val="nil"/>
            </w:tcBorders>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 xml:space="preserve">Horaires d’ouverture des lieux fixes (permanence téléphonique ; signalétique envisagée) </w:t>
            </w:r>
          </w:p>
          <w:p w:rsidR="00A20F2D" w:rsidRPr="0088664C" w:rsidRDefault="00A20F2D" w:rsidP="0088664C">
            <w:pPr>
              <w:rPr>
                <w:rFonts w:asciiTheme="minorHAnsi" w:hAnsiTheme="minorHAnsi" w:cstheme="minorHAnsi"/>
                <w:sz w:val="22"/>
              </w:rPr>
            </w:pPr>
          </w:p>
        </w:tc>
        <w:tc>
          <w:tcPr>
            <w:tcW w:w="6691" w:type="dxa"/>
            <w:tcBorders>
              <w:bottom w:val="nil"/>
            </w:tcBorders>
          </w:tcPr>
          <w:p w:rsidR="00A20F2D" w:rsidRPr="006F6FD3" w:rsidRDefault="00A20F2D" w:rsidP="005D3EC9">
            <w:pPr>
              <w:widowControl w:val="0"/>
              <w:autoSpaceDE w:val="0"/>
              <w:autoSpaceDN w:val="0"/>
              <w:adjustRightInd w:val="0"/>
              <w:spacing w:before="60"/>
              <w:ind w:left="176" w:right="204"/>
              <w:jc w:val="both"/>
              <w:rPr>
                <w:sz w:val="22"/>
                <w:szCs w:val="22"/>
              </w:rPr>
            </w:pPr>
          </w:p>
        </w:tc>
      </w:tr>
      <w:tr w:rsidR="00A20F2D" w:rsidRPr="006F6FD3" w:rsidTr="005D3EC9">
        <w:trPr>
          <w:trHeight w:val="854"/>
        </w:trPr>
        <w:tc>
          <w:tcPr>
            <w:tcW w:w="3085" w:type="dxa"/>
            <w:tcBorders>
              <w:bottom w:val="nil"/>
            </w:tcBorders>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Accueil</w:t>
            </w:r>
          </w:p>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p>
        </w:tc>
        <w:tc>
          <w:tcPr>
            <w:tcW w:w="6691" w:type="dxa"/>
            <w:tcBorders>
              <w:bottom w:val="nil"/>
            </w:tcBorders>
          </w:tcPr>
          <w:p w:rsidR="00A20F2D" w:rsidRPr="006F6FD3" w:rsidRDefault="00A20F2D" w:rsidP="005D3EC9">
            <w:pPr>
              <w:widowControl w:val="0"/>
              <w:autoSpaceDE w:val="0"/>
              <w:autoSpaceDN w:val="0"/>
              <w:adjustRightInd w:val="0"/>
              <w:spacing w:before="60"/>
              <w:ind w:left="176" w:right="204"/>
              <w:jc w:val="both"/>
              <w:rPr>
                <w:sz w:val="22"/>
                <w:szCs w:val="22"/>
              </w:rPr>
            </w:pPr>
          </w:p>
        </w:tc>
      </w:tr>
      <w:tr w:rsidR="00A20F2D" w:rsidRPr="006F6FD3" w:rsidTr="005D3EC9">
        <w:trPr>
          <w:trHeight w:val="854"/>
        </w:trPr>
        <w:tc>
          <w:tcPr>
            <w:tcW w:w="3085" w:type="dxa"/>
            <w:tcBorders>
              <w:bottom w:val="nil"/>
            </w:tcBorders>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Information du public</w:t>
            </w:r>
          </w:p>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szCs w:val="22"/>
              </w:rPr>
            </w:pPr>
          </w:p>
        </w:tc>
        <w:tc>
          <w:tcPr>
            <w:tcW w:w="6691" w:type="dxa"/>
            <w:tcBorders>
              <w:bottom w:val="nil"/>
            </w:tcBorders>
          </w:tcPr>
          <w:p w:rsidR="00A20F2D" w:rsidRPr="006F6FD3" w:rsidRDefault="00A20F2D" w:rsidP="005D3EC9">
            <w:pPr>
              <w:widowControl w:val="0"/>
              <w:autoSpaceDE w:val="0"/>
              <w:autoSpaceDN w:val="0"/>
              <w:adjustRightInd w:val="0"/>
              <w:spacing w:before="60"/>
              <w:ind w:left="176" w:right="204"/>
              <w:jc w:val="both"/>
              <w:rPr>
                <w:sz w:val="22"/>
                <w:szCs w:val="22"/>
              </w:rPr>
            </w:pPr>
          </w:p>
        </w:tc>
      </w:tr>
      <w:tr w:rsidR="00A20F2D" w:rsidRPr="006F6FD3" w:rsidTr="005D3EC9">
        <w:trPr>
          <w:trHeight w:val="855"/>
        </w:trPr>
        <w:tc>
          <w:tcPr>
            <w:tcW w:w="3085" w:type="dxa"/>
            <w:tcBorders>
              <w:bottom w:val="single" w:sz="4" w:space="0" w:color="auto"/>
            </w:tcBorders>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szCs w:val="22"/>
              </w:rPr>
            </w:pPr>
            <w:r w:rsidRPr="0088664C">
              <w:rPr>
                <w:rFonts w:asciiTheme="minorHAnsi" w:hAnsiTheme="minorHAnsi" w:cstheme="minorHAnsi"/>
                <w:sz w:val="22"/>
              </w:rPr>
              <w:t>Recueil du consentement</w:t>
            </w:r>
            <w:r w:rsidRPr="0088664C">
              <w:rPr>
                <w:rFonts w:asciiTheme="minorHAnsi" w:hAnsiTheme="minorHAnsi" w:cstheme="minorHAnsi"/>
                <w:sz w:val="22"/>
                <w:szCs w:val="22"/>
              </w:rPr>
              <w:t xml:space="preserve"> </w:t>
            </w:r>
          </w:p>
          <w:p w:rsidR="00A20F2D" w:rsidRPr="0088664C" w:rsidRDefault="00A20F2D" w:rsidP="0088664C">
            <w:pPr>
              <w:rPr>
                <w:rFonts w:asciiTheme="minorHAnsi" w:hAnsiTheme="minorHAnsi" w:cstheme="minorHAnsi"/>
                <w:sz w:val="22"/>
                <w:szCs w:val="22"/>
              </w:rPr>
            </w:pPr>
          </w:p>
        </w:tc>
        <w:tc>
          <w:tcPr>
            <w:tcW w:w="6691" w:type="dxa"/>
            <w:tcBorders>
              <w:bottom w:val="single" w:sz="4" w:space="0" w:color="auto"/>
            </w:tcBorders>
          </w:tcPr>
          <w:p w:rsidR="00A20F2D" w:rsidRDefault="00A20F2D" w:rsidP="005D3EC9">
            <w:pPr>
              <w:widowControl w:val="0"/>
              <w:autoSpaceDE w:val="0"/>
              <w:autoSpaceDN w:val="0"/>
              <w:adjustRightInd w:val="0"/>
              <w:spacing w:before="60"/>
              <w:ind w:left="176" w:right="204"/>
              <w:jc w:val="both"/>
              <w:rPr>
                <w:sz w:val="22"/>
                <w:szCs w:val="22"/>
              </w:rPr>
            </w:pPr>
          </w:p>
          <w:p w:rsidR="00A20F2D" w:rsidRPr="006F6FD3" w:rsidRDefault="00A20F2D" w:rsidP="005D3EC9">
            <w:pPr>
              <w:widowControl w:val="0"/>
              <w:autoSpaceDE w:val="0"/>
              <w:autoSpaceDN w:val="0"/>
              <w:adjustRightInd w:val="0"/>
              <w:spacing w:before="60"/>
              <w:ind w:left="176" w:right="204"/>
              <w:jc w:val="both"/>
              <w:rPr>
                <w:sz w:val="22"/>
                <w:szCs w:val="22"/>
              </w:rPr>
            </w:pPr>
          </w:p>
        </w:tc>
      </w:tr>
      <w:tr w:rsidR="00A20F2D" w:rsidRPr="006F6FD3" w:rsidTr="005D3EC9">
        <w:trPr>
          <w:trHeight w:val="721"/>
        </w:trPr>
        <w:tc>
          <w:tcPr>
            <w:tcW w:w="3085" w:type="dxa"/>
            <w:tcBorders>
              <w:top w:val="single" w:sz="4" w:space="0" w:color="auto"/>
              <w:bottom w:val="single" w:sz="4" w:space="0" w:color="auto"/>
            </w:tcBorders>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Réalisation technique</w:t>
            </w:r>
          </w:p>
          <w:p w:rsidR="00A20F2D" w:rsidRPr="0088664C" w:rsidRDefault="00A20F2D" w:rsidP="0088664C">
            <w:pPr>
              <w:rPr>
                <w:rFonts w:asciiTheme="minorHAnsi" w:hAnsiTheme="minorHAnsi" w:cstheme="minorHAnsi"/>
                <w:sz w:val="22"/>
              </w:rPr>
            </w:pPr>
          </w:p>
        </w:tc>
        <w:tc>
          <w:tcPr>
            <w:tcW w:w="6691" w:type="dxa"/>
            <w:tcBorders>
              <w:top w:val="single" w:sz="4" w:space="0" w:color="auto"/>
              <w:bottom w:val="nil"/>
            </w:tcBorders>
          </w:tcPr>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Pr="006F6FD3" w:rsidRDefault="00A20F2D" w:rsidP="005D3EC9">
            <w:pPr>
              <w:widowControl w:val="0"/>
              <w:autoSpaceDE w:val="0"/>
              <w:autoSpaceDN w:val="0"/>
              <w:adjustRightInd w:val="0"/>
              <w:spacing w:before="60"/>
              <w:ind w:left="176" w:right="204"/>
              <w:jc w:val="both"/>
              <w:rPr>
                <w:sz w:val="22"/>
                <w:szCs w:val="22"/>
              </w:rPr>
            </w:pPr>
          </w:p>
        </w:tc>
      </w:tr>
      <w:tr w:rsidR="00A20F2D" w:rsidRPr="006F6FD3" w:rsidTr="005D3EC9">
        <w:trPr>
          <w:trHeight w:val="843"/>
        </w:trPr>
        <w:tc>
          <w:tcPr>
            <w:tcW w:w="3085" w:type="dxa"/>
            <w:tcBorders>
              <w:top w:val="single" w:sz="4" w:space="0" w:color="auto"/>
              <w:bottom w:val="single" w:sz="4" w:space="0" w:color="auto"/>
            </w:tcBorders>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Remise de résultats sous forme de documents</w:t>
            </w:r>
          </w:p>
        </w:tc>
        <w:tc>
          <w:tcPr>
            <w:tcW w:w="6691" w:type="dxa"/>
            <w:tcBorders>
              <w:top w:val="single" w:sz="4" w:space="0" w:color="auto"/>
              <w:bottom w:val="single" w:sz="4" w:space="0" w:color="auto"/>
            </w:tcBorders>
          </w:tcPr>
          <w:p w:rsidR="00A20F2D" w:rsidRDefault="00A20F2D" w:rsidP="005D3EC9">
            <w:pPr>
              <w:widowControl w:val="0"/>
              <w:autoSpaceDE w:val="0"/>
              <w:autoSpaceDN w:val="0"/>
              <w:adjustRightInd w:val="0"/>
              <w:spacing w:before="60"/>
              <w:ind w:left="176" w:right="204"/>
              <w:jc w:val="both"/>
              <w:rPr>
                <w:color w:val="000000"/>
              </w:rPr>
            </w:pPr>
          </w:p>
          <w:p w:rsidR="00A20F2D" w:rsidRPr="001C6DC1" w:rsidRDefault="00A20F2D" w:rsidP="005D3EC9">
            <w:pPr>
              <w:widowControl w:val="0"/>
              <w:autoSpaceDE w:val="0"/>
              <w:autoSpaceDN w:val="0"/>
              <w:adjustRightInd w:val="0"/>
              <w:spacing w:before="60"/>
              <w:ind w:left="176" w:right="204"/>
              <w:jc w:val="both"/>
              <w:rPr>
                <w:sz w:val="22"/>
                <w:szCs w:val="22"/>
              </w:rPr>
            </w:pPr>
            <w:r w:rsidRPr="001C6DC1">
              <w:rPr>
                <w:color w:val="000000"/>
              </w:rPr>
              <w:sym w:font="Wingdings 2" w:char="F02F"/>
            </w:r>
            <w:r w:rsidRPr="001C6DC1">
              <w:rPr>
                <w:color w:val="000000"/>
              </w:rPr>
              <w:t xml:space="preserve"> Joindre une copie des documents d’information et de recueil de consentement remis au bénéficiaire</w:t>
            </w:r>
          </w:p>
        </w:tc>
      </w:tr>
      <w:tr w:rsidR="00A20F2D" w:rsidRPr="006F6FD3" w:rsidTr="005D3EC9">
        <w:trPr>
          <w:trHeight w:val="1979"/>
        </w:trPr>
        <w:tc>
          <w:tcPr>
            <w:tcW w:w="3085" w:type="dxa"/>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Description des conditions garantissant la confidentialité des échanges avec la personne accueillie à l’intérieur des locaux fixes ou mobiles servant de lieux d’intervention</w:t>
            </w:r>
          </w:p>
          <w:p w:rsidR="00A20F2D" w:rsidRPr="0088664C" w:rsidRDefault="00A20F2D" w:rsidP="0088664C">
            <w:pPr>
              <w:rPr>
                <w:rFonts w:asciiTheme="minorHAnsi" w:hAnsiTheme="minorHAnsi" w:cstheme="minorHAnsi"/>
                <w:sz w:val="22"/>
              </w:rPr>
            </w:pPr>
          </w:p>
        </w:tc>
        <w:tc>
          <w:tcPr>
            <w:tcW w:w="6691" w:type="dxa"/>
          </w:tcPr>
          <w:p w:rsidR="00A20F2D" w:rsidRPr="006F6FD3" w:rsidRDefault="00A20F2D" w:rsidP="005D3EC9">
            <w:pPr>
              <w:widowControl w:val="0"/>
              <w:autoSpaceDE w:val="0"/>
              <w:autoSpaceDN w:val="0"/>
              <w:adjustRightInd w:val="0"/>
              <w:spacing w:before="60"/>
              <w:ind w:left="176" w:right="204"/>
              <w:jc w:val="both"/>
              <w:rPr>
                <w:sz w:val="22"/>
                <w:szCs w:val="22"/>
              </w:rPr>
            </w:pPr>
          </w:p>
        </w:tc>
      </w:tr>
      <w:tr w:rsidR="00A20F2D" w:rsidRPr="006F6FD3" w:rsidTr="005D3EC9">
        <w:trPr>
          <w:trHeight w:val="2815"/>
        </w:trPr>
        <w:tc>
          <w:tcPr>
            <w:tcW w:w="3085" w:type="dxa"/>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Conditions d’orientation et d’accompagnement des personnes vers un médecin, vers un établissement ou service de santé pour une confirmation du résultat positif du test rapide d’orientation diagnostique de l’infection par le VHC prise en charge médicale, si nécessaire</w:t>
            </w:r>
          </w:p>
        </w:tc>
        <w:tc>
          <w:tcPr>
            <w:tcW w:w="6691" w:type="dxa"/>
          </w:tcPr>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Pr="006F6FD3" w:rsidRDefault="00A20F2D" w:rsidP="005D3EC9">
            <w:pPr>
              <w:widowControl w:val="0"/>
              <w:autoSpaceDE w:val="0"/>
              <w:autoSpaceDN w:val="0"/>
              <w:adjustRightInd w:val="0"/>
              <w:spacing w:before="60"/>
              <w:ind w:left="176" w:right="204"/>
              <w:jc w:val="both"/>
              <w:rPr>
                <w:sz w:val="22"/>
                <w:szCs w:val="22"/>
              </w:rPr>
            </w:pPr>
          </w:p>
        </w:tc>
      </w:tr>
      <w:tr w:rsidR="00A20F2D" w:rsidRPr="006F6FD3" w:rsidTr="005D3EC9">
        <w:trPr>
          <w:trHeight w:val="1133"/>
        </w:trPr>
        <w:tc>
          <w:tcPr>
            <w:tcW w:w="3085" w:type="dxa"/>
            <w:tcBorders>
              <w:bottom w:val="single" w:sz="4" w:space="0" w:color="auto"/>
            </w:tcBorders>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Conditions de conservation des données permettant de garantir la confidentialité des informations</w:t>
            </w:r>
          </w:p>
          <w:p w:rsidR="00A20F2D" w:rsidRPr="0088664C" w:rsidRDefault="00A20F2D" w:rsidP="0088664C">
            <w:pPr>
              <w:rPr>
                <w:rFonts w:asciiTheme="minorHAnsi" w:hAnsiTheme="minorHAnsi" w:cstheme="minorHAnsi"/>
                <w:sz w:val="22"/>
              </w:rPr>
            </w:pPr>
          </w:p>
        </w:tc>
        <w:tc>
          <w:tcPr>
            <w:tcW w:w="6691" w:type="dxa"/>
            <w:tcBorders>
              <w:bottom w:val="single" w:sz="4" w:space="0" w:color="auto"/>
            </w:tcBorders>
          </w:tcPr>
          <w:p w:rsidR="00A20F2D" w:rsidRPr="006F6FD3" w:rsidRDefault="00A20F2D" w:rsidP="005D3EC9">
            <w:pPr>
              <w:widowControl w:val="0"/>
              <w:autoSpaceDE w:val="0"/>
              <w:autoSpaceDN w:val="0"/>
              <w:adjustRightInd w:val="0"/>
              <w:spacing w:before="60"/>
              <w:ind w:left="176" w:right="204"/>
              <w:jc w:val="both"/>
              <w:rPr>
                <w:sz w:val="22"/>
                <w:szCs w:val="22"/>
              </w:rPr>
            </w:pPr>
          </w:p>
        </w:tc>
      </w:tr>
      <w:tr w:rsidR="00A20F2D" w:rsidRPr="006F6FD3" w:rsidTr="005D3EC9">
        <w:trPr>
          <w:trHeight w:val="1693"/>
        </w:trPr>
        <w:tc>
          <w:tcPr>
            <w:tcW w:w="3085" w:type="dxa"/>
            <w:tcBorders>
              <w:bottom w:val="single" w:sz="4" w:space="0" w:color="auto"/>
            </w:tcBorders>
          </w:tcPr>
          <w:p w:rsidR="00A20F2D" w:rsidRPr="0088664C" w:rsidRDefault="00A20F2D" w:rsidP="0088664C">
            <w:pPr>
              <w:rPr>
                <w:rFonts w:asciiTheme="minorHAnsi" w:hAnsiTheme="minorHAnsi" w:cstheme="minorHAnsi"/>
                <w:sz w:val="22"/>
              </w:rPr>
            </w:pPr>
          </w:p>
          <w:p w:rsidR="00A20F2D" w:rsidRPr="0088664C" w:rsidRDefault="00A20F2D" w:rsidP="0088664C">
            <w:pPr>
              <w:rPr>
                <w:rFonts w:asciiTheme="minorHAnsi" w:hAnsiTheme="minorHAnsi" w:cstheme="minorHAnsi"/>
                <w:sz w:val="22"/>
              </w:rPr>
            </w:pPr>
            <w:r w:rsidRPr="0088664C">
              <w:rPr>
                <w:rFonts w:asciiTheme="minorHAnsi" w:hAnsiTheme="minorHAnsi" w:cstheme="minorHAnsi"/>
                <w:sz w:val="22"/>
              </w:rPr>
              <w:t>Conventions formalisées avec un ou plusieurs centres gratuits d’information, de dépistage et de diagnostic (6) (CeGIDD), un ou plusieurs établissements ou services de santé (y compris des PASS) susceptibles de prendre en charge des personnes porteuses du VHB, du VHC ou du VIH ou de délivrer un traitement prophylactique en cas de risque récent de transmission du VIH ou de VHB</w:t>
            </w:r>
          </w:p>
        </w:tc>
        <w:tc>
          <w:tcPr>
            <w:tcW w:w="6691" w:type="dxa"/>
            <w:tcBorders>
              <w:bottom w:val="single" w:sz="4" w:space="0" w:color="auto"/>
            </w:tcBorders>
          </w:tcPr>
          <w:p w:rsidR="00A20F2D" w:rsidRDefault="00A20F2D" w:rsidP="005D3EC9"/>
          <w:p w:rsidR="00A20F2D" w:rsidRPr="002E515B" w:rsidRDefault="00A20F2D" w:rsidP="005D3EC9"/>
          <w:p w:rsidR="00A20F2D" w:rsidRPr="002E515B" w:rsidRDefault="00A20F2D" w:rsidP="005D3EC9"/>
          <w:p w:rsidR="00A20F2D" w:rsidRPr="002E515B" w:rsidRDefault="00A20F2D" w:rsidP="005D3EC9"/>
          <w:p w:rsidR="00A20F2D" w:rsidRPr="002E515B" w:rsidRDefault="00A20F2D" w:rsidP="005D3EC9"/>
          <w:p w:rsidR="00A20F2D" w:rsidRPr="002E515B" w:rsidRDefault="00A20F2D" w:rsidP="005D3EC9"/>
          <w:p w:rsidR="00A20F2D" w:rsidRPr="002E515B" w:rsidRDefault="00A20F2D" w:rsidP="005D3EC9"/>
          <w:p w:rsidR="00A20F2D" w:rsidRPr="002E515B" w:rsidRDefault="00A20F2D" w:rsidP="005D3EC9"/>
          <w:p w:rsidR="00A20F2D" w:rsidRDefault="00A20F2D" w:rsidP="005D3EC9"/>
          <w:p w:rsidR="00A20F2D" w:rsidRPr="002E515B" w:rsidRDefault="00A20F2D" w:rsidP="005D3EC9"/>
        </w:tc>
      </w:tr>
      <w:tr w:rsidR="00A20F2D" w:rsidRPr="006F6FD3" w:rsidTr="005D3EC9">
        <w:trPr>
          <w:trHeight w:val="4105"/>
        </w:trPr>
        <w:tc>
          <w:tcPr>
            <w:tcW w:w="3085" w:type="dxa"/>
            <w:tcBorders>
              <w:bottom w:val="single" w:sz="4" w:space="0" w:color="auto"/>
            </w:tcBorders>
          </w:tcPr>
          <w:p w:rsidR="00A20F2D" w:rsidRPr="0088664C" w:rsidRDefault="00A20F2D" w:rsidP="0088664C">
            <w:pPr>
              <w:widowControl w:val="0"/>
              <w:autoSpaceDE w:val="0"/>
              <w:autoSpaceDN w:val="0"/>
              <w:adjustRightInd w:val="0"/>
              <w:spacing w:before="60"/>
              <w:rPr>
                <w:rFonts w:asciiTheme="minorHAnsi" w:hAnsiTheme="minorHAnsi" w:cstheme="minorHAnsi"/>
                <w:sz w:val="22"/>
              </w:rPr>
            </w:pPr>
          </w:p>
          <w:p w:rsidR="00A20F2D" w:rsidRPr="0088664C" w:rsidRDefault="00A20F2D" w:rsidP="0088664C">
            <w:pPr>
              <w:widowControl w:val="0"/>
              <w:autoSpaceDE w:val="0"/>
              <w:autoSpaceDN w:val="0"/>
              <w:adjustRightInd w:val="0"/>
              <w:spacing w:before="60"/>
              <w:rPr>
                <w:rFonts w:asciiTheme="minorHAnsi" w:hAnsiTheme="minorHAnsi" w:cstheme="minorHAnsi"/>
                <w:sz w:val="22"/>
              </w:rPr>
            </w:pPr>
            <w:r w:rsidRPr="0088664C">
              <w:rPr>
                <w:rFonts w:asciiTheme="minorHAnsi" w:hAnsiTheme="minorHAnsi" w:cstheme="minorHAnsi"/>
                <w:sz w:val="22"/>
              </w:rPr>
              <w:t>Articulation avec le réseau des professionnels de la prévention, du dépistage et du soin de l’infection par le VHC, VHB ou à VIH ainsi que d’autres associations de malades ou d’usagers du système de santé, tel que coordonné par l’ARS, en lien avec le comité de coordination de la lutte contre l’infection par le virus de l’immunodéficience humaine (COREVIH) ou avec un service expert de lutte contre les hépatites virales (SELHV) dans le territoire duquel est situé l’établissement, le service, le centre ou la structure.</w:t>
            </w:r>
          </w:p>
          <w:p w:rsidR="00A20F2D" w:rsidRPr="0088664C" w:rsidRDefault="00A20F2D" w:rsidP="0088664C">
            <w:pPr>
              <w:widowControl w:val="0"/>
              <w:autoSpaceDE w:val="0"/>
              <w:autoSpaceDN w:val="0"/>
              <w:adjustRightInd w:val="0"/>
              <w:spacing w:before="60"/>
              <w:rPr>
                <w:rFonts w:asciiTheme="minorHAnsi" w:hAnsiTheme="minorHAnsi" w:cstheme="minorHAnsi"/>
                <w:sz w:val="22"/>
              </w:rPr>
            </w:pPr>
          </w:p>
        </w:tc>
        <w:tc>
          <w:tcPr>
            <w:tcW w:w="6691" w:type="dxa"/>
            <w:tcBorders>
              <w:bottom w:val="single" w:sz="4" w:space="0" w:color="auto"/>
            </w:tcBorders>
          </w:tcPr>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485C35" w:rsidRDefault="00485C35" w:rsidP="005D3EC9">
            <w:pPr>
              <w:widowControl w:val="0"/>
              <w:autoSpaceDE w:val="0"/>
              <w:autoSpaceDN w:val="0"/>
              <w:adjustRightInd w:val="0"/>
              <w:spacing w:before="60"/>
              <w:ind w:left="176" w:right="204"/>
              <w:jc w:val="both"/>
              <w:rPr>
                <w:sz w:val="22"/>
                <w:szCs w:val="22"/>
              </w:rPr>
            </w:pPr>
          </w:p>
          <w:p w:rsidR="00485C35" w:rsidRDefault="00485C35" w:rsidP="005D3EC9">
            <w:pPr>
              <w:widowControl w:val="0"/>
              <w:autoSpaceDE w:val="0"/>
              <w:autoSpaceDN w:val="0"/>
              <w:adjustRightInd w:val="0"/>
              <w:spacing w:before="60"/>
              <w:ind w:left="176" w:right="204"/>
              <w:jc w:val="both"/>
              <w:rPr>
                <w:sz w:val="22"/>
                <w:szCs w:val="22"/>
              </w:rPr>
            </w:pPr>
          </w:p>
          <w:p w:rsidR="00485C35" w:rsidRDefault="00485C35" w:rsidP="00485C35">
            <w:pPr>
              <w:widowControl w:val="0"/>
              <w:autoSpaceDE w:val="0"/>
              <w:autoSpaceDN w:val="0"/>
              <w:adjustRightInd w:val="0"/>
              <w:spacing w:before="60"/>
              <w:ind w:right="204"/>
              <w:jc w:val="both"/>
              <w:rPr>
                <w:sz w:val="22"/>
                <w:szCs w:val="22"/>
              </w:rPr>
            </w:pPr>
          </w:p>
          <w:p w:rsidR="00A20F2D" w:rsidRDefault="00A20F2D" w:rsidP="005D3EC9">
            <w:pPr>
              <w:widowControl w:val="0"/>
              <w:autoSpaceDE w:val="0"/>
              <w:autoSpaceDN w:val="0"/>
              <w:adjustRightInd w:val="0"/>
              <w:spacing w:before="60"/>
              <w:ind w:left="176" w:right="204"/>
              <w:jc w:val="both"/>
              <w:rPr>
                <w:sz w:val="22"/>
                <w:szCs w:val="22"/>
              </w:rPr>
            </w:pPr>
          </w:p>
          <w:p w:rsidR="00A20F2D" w:rsidRPr="00BA6A2E" w:rsidRDefault="00A20F2D" w:rsidP="005D3EC9">
            <w:r w:rsidRPr="00BA6A2E">
              <w:rPr>
                <w:color w:val="000000"/>
              </w:rPr>
              <w:sym w:font="Wingdings 2" w:char="F02F"/>
            </w:r>
            <w:r w:rsidRPr="00BA6A2E">
              <w:rPr>
                <w:color w:val="000000"/>
              </w:rPr>
              <w:t xml:space="preserve"> Joindre les conventions formalisées </w:t>
            </w:r>
          </w:p>
        </w:tc>
      </w:tr>
    </w:tbl>
    <w:p w:rsidR="00A20F2D" w:rsidRDefault="00A20F2D" w:rsidP="00715086">
      <w:pPr>
        <w:pStyle w:val="Default"/>
        <w:rPr>
          <w:rFonts w:asciiTheme="minorHAnsi" w:hAnsiTheme="minorHAnsi" w:cs="Univers LT Std"/>
          <w:color w:val="auto"/>
        </w:rPr>
      </w:pPr>
    </w:p>
    <w:p w:rsidR="009B1B5D" w:rsidRPr="00A20F2D" w:rsidRDefault="00A20F2D" w:rsidP="00715086">
      <w:pPr>
        <w:pStyle w:val="Default"/>
        <w:rPr>
          <w:rFonts w:asciiTheme="minorHAnsi" w:hAnsiTheme="minorHAnsi" w:cs="Univers LT Std"/>
          <w:b/>
          <w:color w:val="auto"/>
          <w:u w:val="single"/>
        </w:rPr>
      </w:pPr>
      <w:r w:rsidRPr="00A20F2D">
        <w:rPr>
          <w:rFonts w:asciiTheme="minorHAnsi" w:hAnsiTheme="minorHAnsi" w:cs="Univers LT Std"/>
          <w:b/>
          <w:color w:val="auto"/>
          <w:u w:val="single"/>
        </w:rPr>
        <w:t>7. Procédure d’assurance qualité et assurances responsabilité</w:t>
      </w:r>
    </w:p>
    <w:p w:rsidR="00A20F2D" w:rsidRDefault="00A20F2D" w:rsidP="00715086">
      <w:pPr>
        <w:pStyle w:val="Default"/>
        <w:rPr>
          <w:rFonts w:asciiTheme="minorHAnsi" w:hAnsiTheme="minorHAnsi" w:cs="Univers LT Std"/>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A20F2D" w:rsidRPr="0088664C" w:rsidTr="005D3EC9">
        <w:trPr>
          <w:trHeight w:val="1299"/>
        </w:trPr>
        <w:tc>
          <w:tcPr>
            <w:tcW w:w="3085" w:type="dxa"/>
          </w:tcPr>
          <w:p w:rsidR="00A20F2D" w:rsidRPr="0088664C" w:rsidRDefault="00A20F2D" w:rsidP="005D3EC9">
            <w:pPr>
              <w:widowControl w:val="0"/>
              <w:autoSpaceDE w:val="0"/>
              <w:autoSpaceDN w:val="0"/>
              <w:adjustRightInd w:val="0"/>
              <w:spacing w:before="60"/>
              <w:jc w:val="both"/>
              <w:rPr>
                <w:rFonts w:asciiTheme="minorHAnsi" w:hAnsiTheme="minorHAnsi" w:cstheme="minorHAnsi"/>
                <w:sz w:val="22"/>
              </w:rPr>
            </w:pPr>
          </w:p>
          <w:p w:rsidR="00A20F2D" w:rsidRPr="0088664C" w:rsidRDefault="00A20F2D" w:rsidP="005D3EC9">
            <w:pPr>
              <w:widowControl w:val="0"/>
              <w:autoSpaceDE w:val="0"/>
              <w:autoSpaceDN w:val="0"/>
              <w:adjustRightInd w:val="0"/>
              <w:spacing w:before="60"/>
              <w:jc w:val="both"/>
              <w:rPr>
                <w:rFonts w:asciiTheme="minorHAnsi" w:hAnsiTheme="minorHAnsi" w:cstheme="minorHAnsi"/>
                <w:sz w:val="22"/>
              </w:rPr>
            </w:pPr>
            <w:r w:rsidRPr="0088664C">
              <w:rPr>
                <w:rFonts w:asciiTheme="minorHAnsi" w:hAnsiTheme="minorHAnsi" w:cstheme="minorHAnsi"/>
                <w:sz w:val="22"/>
              </w:rPr>
              <w:t>Document décrivant la procédure d’assurance qualité telle que définie au paragraphe 12 du cahier des charges.</w:t>
            </w:r>
          </w:p>
          <w:p w:rsidR="00A20F2D" w:rsidRPr="0088664C" w:rsidRDefault="00A20F2D" w:rsidP="005D3EC9">
            <w:pPr>
              <w:widowControl w:val="0"/>
              <w:autoSpaceDE w:val="0"/>
              <w:autoSpaceDN w:val="0"/>
              <w:adjustRightInd w:val="0"/>
              <w:spacing w:before="60"/>
              <w:jc w:val="both"/>
              <w:rPr>
                <w:rFonts w:asciiTheme="minorHAnsi" w:hAnsiTheme="minorHAnsi" w:cstheme="minorHAnsi"/>
                <w:sz w:val="22"/>
              </w:rPr>
            </w:pPr>
          </w:p>
        </w:tc>
        <w:tc>
          <w:tcPr>
            <w:tcW w:w="6691" w:type="dxa"/>
          </w:tcPr>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sz w:val="22"/>
                <w:szCs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sz w:val="22"/>
                <w:szCs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sz w:val="22"/>
                <w:szCs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color w:val="000000"/>
                <w:sz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sz w:val="22"/>
                <w:szCs w:val="22"/>
              </w:rPr>
            </w:pPr>
            <w:r w:rsidRPr="0088664C">
              <w:rPr>
                <w:rFonts w:asciiTheme="minorHAnsi" w:hAnsiTheme="minorHAnsi" w:cstheme="minorHAnsi"/>
                <w:color w:val="000000"/>
                <w:sz w:val="22"/>
              </w:rPr>
              <w:sym w:font="Wingdings 2" w:char="F02F"/>
            </w:r>
            <w:r w:rsidRPr="0088664C">
              <w:rPr>
                <w:rFonts w:asciiTheme="minorHAnsi" w:hAnsiTheme="minorHAnsi" w:cstheme="minorHAnsi"/>
                <w:color w:val="000000"/>
                <w:sz w:val="22"/>
              </w:rPr>
              <w:t xml:space="preserve"> Joindre la procédure d’assurance qualité</w:t>
            </w:r>
          </w:p>
        </w:tc>
      </w:tr>
      <w:tr w:rsidR="00A20F2D" w:rsidRPr="0088664C" w:rsidTr="005D3EC9">
        <w:trPr>
          <w:trHeight w:val="1299"/>
        </w:trPr>
        <w:tc>
          <w:tcPr>
            <w:tcW w:w="3085" w:type="dxa"/>
          </w:tcPr>
          <w:p w:rsidR="00A20F2D" w:rsidRPr="0088664C" w:rsidRDefault="00A20F2D" w:rsidP="005D3EC9">
            <w:pPr>
              <w:widowControl w:val="0"/>
              <w:autoSpaceDE w:val="0"/>
              <w:autoSpaceDN w:val="0"/>
              <w:adjustRightInd w:val="0"/>
              <w:spacing w:before="60"/>
              <w:jc w:val="both"/>
              <w:rPr>
                <w:rFonts w:asciiTheme="minorHAnsi" w:hAnsiTheme="minorHAnsi" w:cstheme="minorHAnsi"/>
                <w:sz w:val="22"/>
              </w:rPr>
            </w:pPr>
          </w:p>
          <w:p w:rsidR="00A20F2D" w:rsidRPr="0088664C" w:rsidRDefault="00A20F2D" w:rsidP="005D3EC9">
            <w:pPr>
              <w:widowControl w:val="0"/>
              <w:autoSpaceDE w:val="0"/>
              <w:autoSpaceDN w:val="0"/>
              <w:adjustRightInd w:val="0"/>
              <w:spacing w:before="60"/>
              <w:jc w:val="both"/>
              <w:rPr>
                <w:rFonts w:asciiTheme="minorHAnsi" w:hAnsiTheme="minorHAnsi" w:cstheme="minorHAnsi"/>
                <w:sz w:val="22"/>
              </w:rPr>
            </w:pPr>
            <w:r w:rsidRPr="0088664C">
              <w:rPr>
                <w:rFonts w:asciiTheme="minorHAnsi" w:hAnsiTheme="minorHAnsi" w:cstheme="minorHAnsi"/>
                <w:sz w:val="22"/>
              </w:rPr>
              <w:t xml:space="preserve">Assurances responsabilité civile souscrites par la structure pour la réalisation des tests rapides d’orientation diagnostique de l’infection par le VHC, VHB ou à VIH 1 et 2 </w:t>
            </w:r>
          </w:p>
          <w:p w:rsidR="00A20F2D" w:rsidRPr="0088664C" w:rsidRDefault="00A20F2D" w:rsidP="005D3EC9">
            <w:pPr>
              <w:widowControl w:val="0"/>
              <w:autoSpaceDE w:val="0"/>
              <w:autoSpaceDN w:val="0"/>
              <w:adjustRightInd w:val="0"/>
              <w:spacing w:before="60"/>
              <w:rPr>
                <w:rFonts w:asciiTheme="minorHAnsi" w:hAnsiTheme="minorHAnsi" w:cstheme="minorHAnsi"/>
                <w:i/>
                <w:sz w:val="22"/>
              </w:rPr>
            </w:pPr>
          </w:p>
        </w:tc>
        <w:tc>
          <w:tcPr>
            <w:tcW w:w="6691" w:type="dxa"/>
          </w:tcPr>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b/>
                <w:color w:val="000000"/>
                <w:sz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sz w:val="22"/>
                <w:szCs w:val="22"/>
              </w:rPr>
            </w:pPr>
            <w:r w:rsidRPr="0088664C">
              <w:rPr>
                <w:rFonts w:asciiTheme="minorHAnsi" w:hAnsiTheme="minorHAnsi" w:cstheme="minorHAnsi"/>
                <w:color w:val="000000"/>
                <w:sz w:val="22"/>
              </w:rPr>
              <w:sym w:font="Wingdings 2" w:char="F02F"/>
            </w:r>
            <w:r w:rsidRPr="0088664C">
              <w:rPr>
                <w:rFonts w:asciiTheme="minorHAnsi" w:hAnsiTheme="minorHAnsi" w:cstheme="minorHAnsi"/>
                <w:color w:val="000000"/>
                <w:sz w:val="22"/>
              </w:rPr>
              <w:t xml:space="preserve"> Joindre l’assurance responsabilité civile souscrite par la structure pour la réalisation des tests</w:t>
            </w:r>
          </w:p>
        </w:tc>
      </w:tr>
    </w:tbl>
    <w:p w:rsidR="00A20F2D" w:rsidRDefault="00A20F2D" w:rsidP="00715086">
      <w:pPr>
        <w:pStyle w:val="Default"/>
        <w:rPr>
          <w:rFonts w:asciiTheme="minorHAnsi" w:hAnsiTheme="minorHAnsi" w:cs="Univers LT Std"/>
          <w:color w:val="auto"/>
        </w:rPr>
      </w:pPr>
    </w:p>
    <w:p w:rsidR="00A20F2D" w:rsidRDefault="00A20F2D" w:rsidP="00A20F2D">
      <w:pPr>
        <w:rPr>
          <w:rFonts w:asciiTheme="minorHAnsi" w:hAnsiTheme="minorHAnsi" w:cs="Univers LT Std"/>
          <w:b/>
          <w:sz w:val="24"/>
          <w:szCs w:val="24"/>
          <w:u w:val="single"/>
        </w:rPr>
      </w:pPr>
      <w:r w:rsidRPr="00A20F2D">
        <w:rPr>
          <w:rFonts w:asciiTheme="minorHAnsi" w:hAnsiTheme="minorHAnsi" w:cs="Univers LT Std"/>
          <w:b/>
          <w:sz w:val="24"/>
          <w:szCs w:val="24"/>
          <w:u w:val="single"/>
        </w:rPr>
        <w:t>8. Modalités de financements envisagés</w:t>
      </w:r>
    </w:p>
    <w:p w:rsidR="00F8356A" w:rsidRPr="00A20F2D" w:rsidRDefault="00F8356A" w:rsidP="00A20F2D">
      <w:pPr>
        <w:rPr>
          <w:rFonts w:asciiTheme="minorHAnsi" w:hAnsiTheme="minorHAnsi" w:cs="Univers LT St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A20F2D" w:rsidRPr="0088664C" w:rsidTr="005D3EC9">
        <w:trPr>
          <w:trHeight w:val="1358"/>
        </w:trPr>
        <w:tc>
          <w:tcPr>
            <w:tcW w:w="3085" w:type="dxa"/>
          </w:tcPr>
          <w:p w:rsidR="00A20F2D" w:rsidRPr="0088664C" w:rsidRDefault="00A20F2D" w:rsidP="005D3EC9">
            <w:pPr>
              <w:widowControl w:val="0"/>
              <w:autoSpaceDE w:val="0"/>
              <w:autoSpaceDN w:val="0"/>
              <w:adjustRightInd w:val="0"/>
              <w:spacing w:before="60"/>
              <w:rPr>
                <w:rFonts w:asciiTheme="minorHAnsi" w:hAnsiTheme="minorHAnsi" w:cstheme="minorHAnsi"/>
                <w:sz w:val="22"/>
              </w:rPr>
            </w:pPr>
            <w:r w:rsidRPr="0088664C">
              <w:rPr>
                <w:rFonts w:asciiTheme="minorHAnsi" w:hAnsiTheme="minorHAnsi" w:cstheme="minorHAnsi"/>
                <w:sz w:val="22"/>
              </w:rPr>
              <w:t>Fournir le budget prévisionnel de la structure et le mode de financement envisagé pour les TROD</w:t>
            </w:r>
          </w:p>
          <w:p w:rsidR="00A20F2D" w:rsidRPr="0088664C" w:rsidRDefault="00A20F2D" w:rsidP="005D3EC9">
            <w:pPr>
              <w:widowControl w:val="0"/>
              <w:autoSpaceDE w:val="0"/>
              <w:autoSpaceDN w:val="0"/>
              <w:adjustRightInd w:val="0"/>
              <w:spacing w:before="60"/>
              <w:rPr>
                <w:rFonts w:asciiTheme="minorHAnsi" w:hAnsiTheme="minorHAnsi" w:cstheme="minorHAnsi"/>
                <w:sz w:val="22"/>
              </w:rPr>
            </w:pPr>
          </w:p>
        </w:tc>
        <w:tc>
          <w:tcPr>
            <w:tcW w:w="6691" w:type="dxa"/>
          </w:tcPr>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sz w:val="22"/>
                <w:szCs w:val="22"/>
              </w:rPr>
            </w:pPr>
          </w:p>
          <w:p w:rsidR="00A20F2D" w:rsidRPr="0088664C" w:rsidRDefault="00A20F2D" w:rsidP="005D3EC9">
            <w:pPr>
              <w:widowControl w:val="0"/>
              <w:autoSpaceDE w:val="0"/>
              <w:autoSpaceDN w:val="0"/>
              <w:adjustRightInd w:val="0"/>
              <w:spacing w:before="60"/>
              <w:ind w:left="176" w:right="204"/>
              <w:jc w:val="both"/>
              <w:rPr>
                <w:rFonts w:asciiTheme="minorHAnsi" w:hAnsiTheme="minorHAnsi" w:cstheme="minorHAnsi"/>
                <w:sz w:val="22"/>
                <w:szCs w:val="22"/>
              </w:rPr>
            </w:pPr>
          </w:p>
        </w:tc>
      </w:tr>
    </w:tbl>
    <w:p w:rsidR="00E66CD3" w:rsidRPr="00470E98" w:rsidRDefault="00E66CD3" w:rsidP="00E66CD3">
      <w:pPr>
        <w:pStyle w:val="Default"/>
        <w:rPr>
          <w:rFonts w:asciiTheme="minorHAnsi" w:hAnsiTheme="minorHAnsi"/>
          <w:b/>
          <w:color w:val="auto"/>
        </w:rPr>
      </w:pPr>
      <w:r w:rsidRPr="00470E98">
        <w:rPr>
          <w:rFonts w:asciiTheme="minorHAnsi" w:hAnsiTheme="minorHAnsi"/>
          <w:b/>
          <w:color w:val="auto"/>
        </w:rPr>
        <w:lastRenderedPageBreak/>
        <w:t xml:space="preserve">B / </w:t>
      </w:r>
      <w:r w:rsidRPr="00470E98">
        <w:rPr>
          <w:rFonts w:asciiTheme="minorHAnsi" w:hAnsiTheme="minorHAnsi"/>
          <w:b/>
          <w:caps/>
          <w:color w:val="auto"/>
        </w:rPr>
        <w:t>Pièces à fournir</w:t>
      </w:r>
    </w:p>
    <w:p w:rsidR="00715086" w:rsidRPr="00470E98" w:rsidRDefault="00715086" w:rsidP="00715086">
      <w:pPr>
        <w:pStyle w:val="Default"/>
        <w:rPr>
          <w:rFonts w:asciiTheme="minorHAnsi" w:hAnsiTheme="minorHAnsi" w:cs="Univers LT Std"/>
          <w:color w:val="auto"/>
        </w:rPr>
      </w:pPr>
    </w:p>
    <w:p w:rsidR="00F8356A" w:rsidRDefault="004A4AF1" w:rsidP="00F8356A">
      <w:pPr>
        <w:pStyle w:val="Default"/>
        <w:jc w:val="both"/>
        <w:rPr>
          <w:rFonts w:asciiTheme="minorHAnsi" w:hAnsiTheme="minorHAnsi" w:cs="Univers LT Std"/>
          <w:color w:val="auto"/>
        </w:rPr>
      </w:pPr>
      <w:r w:rsidRPr="00470E98">
        <w:rPr>
          <w:rFonts w:asciiTheme="minorHAnsi" w:hAnsiTheme="minorHAnsi" w:cs="Univers LT Std"/>
          <w:color w:val="auto"/>
        </w:rPr>
        <w:t xml:space="preserve">1 </w:t>
      </w:r>
      <w:r w:rsidR="00761914" w:rsidRPr="00470E98">
        <w:rPr>
          <w:rFonts w:asciiTheme="minorHAnsi" w:hAnsiTheme="minorHAnsi" w:cs="Univers LT Std"/>
          <w:color w:val="auto"/>
        </w:rPr>
        <w:t xml:space="preserve">- </w:t>
      </w:r>
      <w:r w:rsidR="00F8356A" w:rsidRPr="00F8356A">
        <w:rPr>
          <w:rFonts w:asciiTheme="minorHAnsi" w:hAnsiTheme="minorHAnsi" w:cs="Univers LT Std"/>
          <w:color w:val="auto"/>
        </w:rPr>
        <w:t>Documents relatifs à l’organisation prévue pour la réalisation des TROD</w:t>
      </w:r>
    </w:p>
    <w:p w:rsidR="00F8356A" w:rsidRDefault="00F8356A" w:rsidP="00F8356A">
      <w:pPr>
        <w:pStyle w:val="Default"/>
        <w:jc w:val="both"/>
        <w:rPr>
          <w:rFonts w:asciiTheme="minorHAnsi" w:hAnsiTheme="minorHAnsi" w:cs="Univers LT Std"/>
          <w:color w:val="auto"/>
        </w:rPr>
      </w:pPr>
    </w:p>
    <w:p w:rsidR="004A4AF1" w:rsidRPr="00470E98" w:rsidRDefault="00F8356A" w:rsidP="00F8356A">
      <w:pPr>
        <w:pStyle w:val="Default"/>
        <w:jc w:val="both"/>
        <w:rPr>
          <w:rFonts w:asciiTheme="minorHAnsi" w:hAnsiTheme="minorHAnsi" w:cs="Univers LT Std"/>
          <w:color w:val="auto"/>
        </w:rPr>
      </w:pPr>
      <w:r>
        <w:rPr>
          <w:rFonts w:asciiTheme="minorHAnsi" w:hAnsiTheme="minorHAnsi" w:cs="Univers LT Std"/>
          <w:color w:val="auto"/>
        </w:rPr>
        <w:t xml:space="preserve">2 - </w:t>
      </w:r>
      <w:r w:rsidR="004A4AF1" w:rsidRPr="00470E98">
        <w:rPr>
          <w:rFonts w:asciiTheme="minorHAnsi" w:hAnsiTheme="minorHAnsi" w:cs="Univers LT Std"/>
          <w:color w:val="auto"/>
        </w:rPr>
        <w:t>Convention avec le prestataire de collecte et d’élimination des DASRI</w:t>
      </w:r>
    </w:p>
    <w:p w:rsidR="004A4AF1" w:rsidRPr="00470E98" w:rsidRDefault="004A4AF1" w:rsidP="00F8356A">
      <w:pPr>
        <w:pStyle w:val="Default"/>
        <w:jc w:val="both"/>
        <w:rPr>
          <w:rFonts w:asciiTheme="minorHAnsi" w:hAnsiTheme="minorHAnsi" w:cs="Univers LT Std"/>
          <w:color w:val="auto"/>
        </w:rPr>
      </w:pPr>
    </w:p>
    <w:p w:rsidR="004A4AF1" w:rsidRPr="00470E98" w:rsidRDefault="00F8356A" w:rsidP="00F8356A">
      <w:pPr>
        <w:pStyle w:val="Default"/>
        <w:jc w:val="both"/>
        <w:rPr>
          <w:rFonts w:asciiTheme="minorHAnsi" w:hAnsiTheme="minorHAnsi" w:cs="Univers LT Std"/>
          <w:color w:val="auto"/>
        </w:rPr>
      </w:pPr>
      <w:r>
        <w:rPr>
          <w:rFonts w:asciiTheme="minorHAnsi" w:hAnsiTheme="minorHAnsi" w:cs="Univers LT Std"/>
          <w:color w:val="auto"/>
        </w:rPr>
        <w:t>3</w:t>
      </w:r>
      <w:r w:rsidR="004A4AF1" w:rsidRPr="00470E98">
        <w:rPr>
          <w:rFonts w:asciiTheme="minorHAnsi" w:hAnsiTheme="minorHAnsi" w:cs="Univers LT Std"/>
          <w:color w:val="auto"/>
        </w:rPr>
        <w:t xml:space="preserve"> </w:t>
      </w:r>
      <w:r w:rsidR="00761914" w:rsidRPr="00470E98">
        <w:rPr>
          <w:rFonts w:asciiTheme="minorHAnsi" w:hAnsiTheme="minorHAnsi" w:cs="Univers LT Std"/>
          <w:color w:val="auto"/>
        </w:rPr>
        <w:t xml:space="preserve">- </w:t>
      </w:r>
      <w:r w:rsidR="004A4AF1" w:rsidRPr="00470E98">
        <w:rPr>
          <w:rFonts w:asciiTheme="minorHAnsi" w:hAnsiTheme="minorHAnsi" w:cs="Univers LT Std"/>
          <w:color w:val="auto"/>
        </w:rPr>
        <w:t>Copie des documents</w:t>
      </w:r>
      <w:r w:rsidR="004349D8" w:rsidRPr="00470E98">
        <w:rPr>
          <w:rFonts w:asciiTheme="minorHAnsi" w:hAnsiTheme="minorHAnsi" w:cs="Univers LT Std"/>
          <w:color w:val="auto"/>
        </w:rPr>
        <w:t xml:space="preserve"> d’information et de recueil de consentement</w:t>
      </w:r>
      <w:r w:rsidR="004A4AF1" w:rsidRPr="00470E98">
        <w:rPr>
          <w:rFonts w:asciiTheme="minorHAnsi" w:hAnsiTheme="minorHAnsi" w:cs="Univers LT Std"/>
          <w:color w:val="auto"/>
        </w:rPr>
        <w:t xml:space="preserve"> remis au bénéficiaire</w:t>
      </w:r>
    </w:p>
    <w:p w:rsidR="004A4AF1" w:rsidRPr="00470E98" w:rsidRDefault="004A4AF1" w:rsidP="00F8356A">
      <w:pPr>
        <w:pStyle w:val="Default"/>
        <w:jc w:val="both"/>
        <w:rPr>
          <w:rFonts w:asciiTheme="minorHAnsi" w:hAnsiTheme="minorHAnsi" w:cs="Univers LT Std"/>
          <w:color w:val="auto"/>
        </w:rPr>
      </w:pPr>
    </w:p>
    <w:p w:rsidR="004A4AF1" w:rsidRPr="00470E98" w:rsidRDefault="00F8356A" w:rsidP="00F8356A">
      <w:pPr>
        <w:pStyle w:val="Default"/>
        <w:jc w:val="both"/>
        <w:rPr>
          <w:rFonts w:asciiTheme="minorHAnsi" w:hAnsiTheme="minorHAnsi" w:cs="Univers LT Std"/>
          <w:color w:val="auto"/>
        </w:rPr>
      </w:pPr>
      <w:r>
        <w:rPr>
          <w:rFonts w:asciiTheme="minorHAnsi" w:hAnsiTheme="minorHAnsi" w:cs="Univers LT Std"/>
          <w:color w:val="auto"/>
        </w:rPr>
        <w:t>4</w:t>
      </w:r>
      <w:r w:rsidR="004A4AF1" w:rsidRPr="00470E98">
        <w:rPr>
          <w:rFonts w:asciiTheme="minorHAnsi" w:hAnsiTheme="minorHAnsi" w:cs="Univers LT Std"/>
          <w:color w:val="auto"/>
        </w:rPr>
        <w:t xml:space="preserve"> </w:t>
      </w:r>
      <w:r w:rsidR="00761914" w:rsidRPr="00470E98">
        <w:rPr>
          <w:rFonts w:asciiTheme="minorHAnsi" w:hAnsiTheme="minorHAnsi" w:cs="Univers LT Std"/>
          <w:color w:val="auto"/>
        </w:rPr>
        <w:t xml:space="preserve">- </w:t>
      </w:r>
      <w:r w:rsidR="004A4AF1" w:rsidRPr="00470E98">
        <w:rPr>
          <w:rFonts w:asciiTheme="minorHAnsi" w:hAnsiTheme="minorHAnsi" w:cs="Univers LT Std"/>
          <w:color w:val="auto"/>
        </w:rPr>
        <w:t>Conventions formalisées avec un ou plusieurs centres d’information, de dépistage et de diagnostic (CeGIDD), un ou plusieurs établissements ou services de santé (y compris des PASS) susceptibles de prendre en charge des personnes porteuses du VHC ou du VIH ou de délivrer un traitement prophylactique en cas de risque récent de transmission du VIH</w:t>
      </w:r>
    </w:p>
    <w:p w:rsidR="004A4AF1" w:rsidRPr="00470E98" w:rsidRDefault="004A4AF1" w:rsidP="00F8356A">
      <w:pPr>
        <w:pStyle w:val="Default"/>
        <w:jc w:val="both"/>
        <w:rPr>
          <w:rFonts w:asciiTheme="minorHAnsi" w:hAnsiTheme="minorHAnsi" w:cs="Univers LT Std"/>
          <w:color w:val="auto"/>
        </w:rPr>
      </w:pPr>
    </w:p>
    <w:p w:rsidR="00715086" w:rsidRPr="00470E98" w:rsidRDefault="00F8356A" w:rsidP="00F8356A">
      <w:pPr>
        <w:pStyle w:val="Default"/>
        <w:jc w:val="both"/>
        <w:rPr>
          <w:rFonts w:asciiTheme="minorHAnsi" w:hAnsiTheme="minorHAnsi" w:cs="Univers LT Std"/>
          <w:color w:val="auto"/>
        </w:rPr>
      </w:pPr>
      <w:r>
        <w:rPr>
          <w:rFonts w:asciiTheme="minorHAnsi" w:hAnsiTheme="minorHAnsi" w:cs="Univers LT Std"/>
          <w:color w:val="auto"/>
        </w:rPr>
        <w:t>5</w:t>
      </w:r>
      <w:r w:rsidR="004A4AF1" w:rsidRPr="00470E98">
        <w:rPr>
          <w:rFonts w:asciiTheme="minorHAnsi" w:hAnsiTheme="minorHAnsi" w:cs="Univers LT Std"/>
          <w:color w:val="auto"/>
        </w:rPr>
        <w:t xml:space="preserve"> </w:t>
      </w:r>
      <w:r w:rsidR="00761914" w:rsidRPr="00470E98">
        <w:rPr>
          <w:rFonts w:asciiTheme="minorHAnsi" w:hAnsiTheme="minorHAnsi" w:cs="Univers LT Std"/>
          <w:color w:val="auto"/>
        </w:rPr>
        <w:t xml:space="preserve">- </w:t>
      </w:r>
      <w:r w:rsidR="004A4AF1" w:rsidRPr="00470E98">
        <w:rPr>
          <w:rFonts w:asciiTheme="minorHAnsi" w:hAnsiTheme="minorHAnsi" w:cs="Univers LT Std"/>
          <w:color w:val="auto"/>
        </w:rPr>
        <w:t>Procédure d’assurance qualité (</w:t>
      </w:r>
      <w:r w:rsidR="00715086" w:rsidRPr="00470E98">
        <w:rPr>
          <w:rFonts w:asciiTheme="minorHAnsi" w:hAnsiTheme="minorHAnsi" w:cs="Univers LT Std"/>
          <w:color w:val="auto"/>
        </w:rPr>
        <w:t>telle que</w:t>
      </w:r>
      <w:r w:rsidR="004A4AF1" w:rsidRPr="00470E98">
        <w:rPr>
          <w:rFonts w:asciiTheme="minorHAnsi" w:hAnsiTheme="minorHAnsi" w:cs="Univers LT Std"/>
          <w:color w:val="auto"/>
        </w:rPr>
        <w:t xml:space="preserve"> définie au paragraphe 12 du cahier des charges)</w:t>
      </w:r>
    </w:p>
    <w:p w:rsidR="00715086" w:rsidRPr="00470E98" w:rsidRDefault="00715086" w:rsidP="00F8356A">
      <w:pPr>
        <w:pStyle w:val="Default"/>
        <w:jc w:val="both"/>
        <w:rPr>
          <w:rFonts w:asciiTheme="minorHAnsi" w:hAnsiTheme="minorHAnsi" w:cs="Univers LT Std"/>
          <w:color w:val="auto"/>
        </w:rPr>
      </w:pPr>
    </w:p>
    <w:p w:rsidR="00715086" w:rsidRPr="00470E98" w:rsidRDefault="00F8356A" w:rsidP="00F8356A">
      <w:pPr>
        <w:pStyle w:val="Default"/>
        <w:jc w:val="both"/>
        <w:rPr>
          <w:rFonts w:asciiTheme="minorHAnsi" w:hAnsiTheme="minorHAnsi" w:cs="Univers LT Std"/>
          <w:color w:val="auto"/>
        </w:rPr>
      </w:pPr>
      <w:r>
        <w:rPr>
          <w:rFonts w:asciiTheme="minorHAnsi" w:hAnsiTheme="minorHAnsi" w:cs="Univers LT Std"/>
          <w:color w:val="auto"/>
        </w:rPr>
        <w:t>6</w:t>
      </w:r>
      <w:r w:rsidR="00715086" w:rsidRPr="00470E98">
        <w:rPr>
          <w:rFonts w:asciiTheme="minorHAnsi" w:hAnsiTheme="minorHAnsi" w:cs="Univers LT Std"/>
          <w:color w:val="auto"/>
        </w:rPr>
        <w:t xml:space="preserve"> </w:t>
      </w:r>
      <w:r w:rsidR="00761914" w:rsidRPr="00470E98">
        <w:rPr>
          <w:rFonts w:asciiTheme="minorHAnsi" w:hAnsiTheme="minorHAnsi" w:cs="Univers LT Std"/>
          <w:color w:val="auto"/>
        </w:rPr>
        <w:t xml:space="preserve">- </w:t>
      </w:r>
      <w:r w:rsidR="009B1B5D" w:rsidRPr="00470E98">
        <w:rPr>
          <w:rFonts w:asciiTheme="minorHAnsi" w:hAnsiTheme="minorHAnsi" w:cs="Univers LT Std"/>
          <w:color w:val="auto"/>
        </w:rPr>
        <w:t xml:space="preserve">Budget prévisionnel de l’activité de dépistage par les TROD VIH, VHB et VHC </w:t>
      </w:r>
      <w:r w:rsidR="009F1B6A" w:rsidRPr="00470E98">
        <w:rPr>
          <w:rFonts w:asciiTheme="minorHAnsi" w:hAnsiTheme="minorHAnsi" w:cs="Univers LT Std"/>
          <w:color w:val="auto"/>
        </w:rPr>
        <w:t>(cf. modèle ARS)</w:t>
      </w:r>
    </w:p>
    <w:p w:rsidR="00715086" w:rsidRPr="00470E98" w:rsidRDefault="00715086" w:rsidP="00F8356A">
      <w:pPr>
        <w:pStyle w:val="Default"/>
        <w:jc w:val="both"/>
        <w:rPr>
          <w:rFonts w:asciiTheme="minorHAnsi" w:hAnsiTheme="minorHAnsi" w:cs="Univers LT Std"/>
          <w:color w:val="auto"/>
        </w:rPr>
      </w:pPr>
    </w:p>
    <w:p w:rsidR="004A4AF1" w:rsidRPr="00470E98" w:rsidRDefault="00F8356A" w:rsidP="00F8356A">
      <w:pPr>
        <w:pStyle w:val="Default"/>
        <w:jc w:val="both"/>
        <w:rPr>
          <w:rFonts w:asciiTheme="minorHAnsi" w:hAnsiTheme="minorHAnsi" w:cs="Univers LT Std"/>
          <w:color w:val="auto"/>
        </w:rPr>
      </w:pPr>
      <w:r>
        <w:rPr>
          <w:rFonts w:asciiTheme="minorHAnsi" w:hAnsiTheme="minorHAnsi" w:cs="Univers LT Std"/>
          <w:color w:val="auto"/>
        </w:rPr>
        <w:t>7</w:t>
      </w:r>
      <w:r w:rsidR="00715086" w:rsidRPr="00470E98">
        <w:rPr>
          <w:rFonts w:asciiTheme="minorHAnsi" w:hAnsiTheme="minorHAnsi" w:cs="Univers LT Std"/>
          <w:color w:val="auto"/>
        </w:rPr>
        <w:t xml:space="preserve"> </w:t>
      </w:r>
      <w:r w:rsidR="00761914" w:rsidRPr="00470E98">
        <w:rPr>
          <w:rFonts w:asciiTheme="minorHAnsi" w:hAnsiTheme="minorHAnsi" w:cs="Univers LT Std"/>
          <w:color w:val="auto"/>
        </w:rPr>
        <w:t xml:space="preserve">- </w:t>
      </w:r>
      <w:r w:rsidR="004A4AF1" w:rsidRPr="00470E98">
        <w:rPr>
          <w:rFonts w:asciiTheme="minorHAnsi" w:hAnsiTheme="minorHAnsi" w:cs="Univers LT Std"/>
          <w:color w:val="auto"/>
        </w:rPr>
        <w:t>A</w:t>
      </w:r>
      <w:r w:rsidR="00715086" w:rsidRPr="00470E98">
        <w:rPr>
          <w:rFonts w:asciiTheme="minorHAnsi" w:hAnsiTheme="minorHAnsi" w:cs="Univers LT Std"/>
          <w:color w:val="auto"/>
        </w:rPr>
        <w:t xml:space="preserve">ttestations </w:t>
      </w:r>
      <w:r w:rsidR="001C73AC" w:rsidRPr="00470E98">
        <w:rPr>
          <w:rFonts w:asciiTheme="minorHAnsi" w:hAnsiTheme="minorHAnsi" w:cs="Univers LT Std"/>
          <w:color w:val="auto"/>
        </w:rPr>
        <w:t xml:space="preserve">individuelles </w:t>
      </w:r>
      <w:r w:rsidR="00715086" w:rsidRPr="00470E98">
        <w:rPr>
          <w:rFonts w:asciiTheme="minorHAnsi" w:hAnsiTheme="minorHAnsi" w:cs="Univers LT Std"/>
          <w:color w:val="auto"/>
        </w:rPr>
        <w:t xml:space="preserve">de formation </w:t>
      </w:r>
      <w:r w:rsidR="004349D8" w:rsidRPr="00470E98">
        <w:rPr>
          <w:rFonts w:asciiTheme="minorHAnsi" w:hAnsiTheme="minorHAnsi" w:cs="Univers LT Std"/>
          <w:color w:val="auto"/>
        </w:rPr>
        <w:t>des</w:t>
      </w:r>
      <w:r w:rsidR="00715086" w:rsidRPr="00470E98">
        <w:rPr>
          <w:rFonts w:asciiTheme="minorHAnsi" w:hAnsiTheme="minorHAnsi" w:cs="Univers LT Std"/>
          <w:color w:val="auto"/>
        </w:rPr>
        <w:t xml:space="preserve"> personnel</w:t>
      </w:r>
      <w:r w:rsidR="004349D8" w:rsidRPr="00470E98">
        <w:rPr>
          <w:rFonts w:asciiTheme="minorHAnsi" w:hAnsiTheme="minorHAnsi" w:cs="Univers LT Std"/>
          <w:color w:val="auto"/>
        </w:rPr>
        <w:t>s</w:t>
      </w:r>
      <w:r w:rsidR="00715086" w:rsidRPr="00470E98">
        <w:rPr>
          <w:rFonts w:asciiTheme="minorHAnsi" w:hAnsiTheme="minorHAnsi" w:cs="Univers LT Std"/>
          <w:color w:val="auto"/>
        </w:rPr>
        <w:t xml:space="preserve"> dédié</w:t>
      </w:r>
      <w:r w:rsidR="004349D8" w:rsidRPr="00470E98">
        <w:rPr>
          <w:rFonts w:asciiTheme="minorHAnsi" w:hAnsiTheme="minorHAnsi" w:cs="Univers LT Std"/>
          <w:color w:val="auto"/>
        </w:rPr>
        <w:t>s</w:t>
      </w:r>
      <w:r w:rsidR="00715086" w:rsidRPr="00470E98">
        <w:rPr>
          <w:rFonts w:asciiTheme="minorHAnsi" w:hAnsiTheme="minorHAnsi" w:cs="Univers LT Std"/>
          <w:color w:val="auto"/>
        </w:rPr>
        <w:t xml:space="preserve"> à la réalisation des TROD dans </w:t>
      </w:r>
      <w:r w:rsidR="004A4AF1" w:rsidRPr="00470E98">
        <w:rPr>
          <w:rFonts w:asciiTheme="minorHAnsi" w:hAnsiTheme="minorHAnsi" w:cs="Univers LT Std"/>
          <w:color w:val="auto"/>
        </w:rPr>
        <w:t>la structure</w:t>
      </w:r>
    </w:p>
    <w:p w:rsidR="004A4AF1" w:rsidRPr="00470E98" w:rsidRDefault="004A4AF1" w:rsidP="00F8356A">
      <w:pPr>
        <w:pStyle w:val="Default"/>
        <w:jc w:val="both"/>
        <w:rPr>
          <w:rFonts w:asciiTheme="minorHAnsi" w:hAnsiTheme="minorHAnsi" w:cs="Univers LT Std"/>
          <w:color w:val="auto"/>
        </w:rPr>
      </w:pPr>
    </w:p>
    <w:p w:rsidR="00715086" w:rsidRDefault="00F8356A" w:rsidP="00F8356A">
      <w:pPr>
        <w:pStyle w:val="Default"/>
        <w:jc w:val="both"/>
        <w:rPr>
          <w:rFonts w:asciiTheme="minorHAnsi" w:hAnsiTheme="minorHAnsi" w:cs="Univers LT Std"/>
          <w:color w:val="auto"/>
        </w:rPr>
      </w:pPr>
      <w:r>
        <w:rPr>
          <w:rFonts w:asciiTheme="minorHAnsi" w:hAnsiTheme="minorHAnsi" w:cs="Univers LT Std"/>
          <w:color w:val="auto"/>
        </w:rPr>
        <w:t>8</w:t>
      </w:r>
      <w:r w:rsidR="004A4AF1" w:rsidRPr="00470E98">
        <w:rPr>
          <w:rFonts w:asciiTheme="minorHAnsi" w:hAnsiTheme="minorHAnsi" w:cs="Univers LT Std"/>
          <w:color w:val="auto"/>
        </w:rPr>
        <w:t xml:space="preserve"> </w:t>
      </w:r>
      <w:r w:rsidR="00761914" w:rsidRPr="00470E98">
        <w:rPr>
          <w:rFonts w:asciiTheme="minorHAnsi" w:hAnsiTheme="minorHAnsi" w:cs="Univers LT Std"/>
          <w:color w:val="auto"/>
        </w:rPr>
        <w:t xml:space="preserve">- </w:t>
      </w:r>
      <w:r w:rsidR="004A4AF1" w:rsidRPr="00470E98">
        <w:rPr>
          <w:rFonts w:asciiTheme="minorHAnsi" w:hAnsiTheme="minorHAnsi" w:cs="Univers LT Std"/>
          <w:color w:val="auto"/>
        </w:rPr>
        <w:t>A</w:t>
      </w:r>
      <w:r w:rsidR="00715086" w:rsidRPr="00470E98">
        <w:rPr>
          <w:rFonts w:asciiTheme="minorHAnsi" w:hAnsiTheme="minorHAnsi" w:cs="Univers LT Std"/>
          <w:color w:val="auto"/>
        </w:rPr>
        <w:t xml:space="preserve">ssurance responsabilité civile souscrite par </w:t>
      </w:r>
      <w:r w:rsidR="004A4AF1" w:rsidRPr="00470E98">
        <w:rPr>
          <w:rFonts w:asciiTheme="minorHAnsi" w:hAnsiTheme="minorHAnsi" w:cs="Univers LT Std"/>
          <w:color w:val="auto"/>
        </w:rPr>
        <w:t>la structure</w:t>
      </w:r>
      <w:r w:rsidR="00671548" w:rsidRPr="00470E98">
        <w:rPr>
          <w:rFonts w:asciiTheme="minorHAnsi" w:hAnsiTheme="minorHAnsi" w:cs="Univers LT Std"/>
          <w:color w:val="auto"/>
        </w:rPr>
        <w:t xml:space="preserve"> pour la réalisation des TROD</w:t>
      </w:r>
    </w:p>
    <w:p w:rsidR="00F8356A" w:rsidRDefault="00F8356A" w:rsidP="00F8356A">
      <w:pPr>
        <w:pStyle w:val="Default"/>
        <w:jc w:val="both"/>
        <w:rPr>
          <w:rFonts w:asciiTheme="minorHAnsi" w:hAnsiTheme="minorHAnsi" w:cs="Univers LT Std"/>
          <w:color w:val="auto"/>
        </w:rPr>
      </w:pPr>
    </w:p>
    <w:p w:rsidR="00F8356A" w:rsidRPr="00470E98" w:rsidRDefault="00F8356A" w:rsidP="00F8356A">
      <w:pPr>
        <w:pStyle w:val="Default"/>
        <w:jc w:val="both"/>
        <w:rPr>
          <w:rFonts w:asciiTheme="minorHAnsi" w:hAnsiTheme="minorHAnsi" w:cs="Univers LT Std"/>
          <w:color w:val="auto"/>
        </w:rPr>
      </w:pPr>
      <w:r>
        <w:rPr>
          <w:rFonts w:asciiTheme="minorHAnsi" w:hAnsiTheme="minorHAnsi" w:cs="Univers LT Std"/>
          <w:color w:val="auto"/>
        </w:rPr>
        <w:t xml:space="preserve">9 - </w:t>
      </w:r>
      <w:r w:rsidRPr="00F8356A">
        <w:rPr>
          <w:rFonts w:asciiTheme="minorHAnsi" w:hAnsiTheme="minorHAnsi" w:cs="Univers LT Std"/>
          <w:color w:val="auto"/>
        </w:rPr>
        <w:t xml:space="preserve">Budget prévisionnel de l’activité de dépistage par des TROD de l’infection par le VHC, VHB ou à VIH 1 et </w:t>
      </w:r>
      <w:bookmarkStart w:id="0" w:name="_GoBack"/>
      <w:bookmarkEnd w:id="0"/>
      <w:r w:rsidRPr="00F8356A">
        <w:rPr>
          <w:rFonts w:asciiTheme="minorHAnsi" w:hAnsiTheme="minorHAnsi" w:cs="Univers LT Std"/>
          <w:color w:val="auto"/>
        </w:rPr>
        <w:t>2</w:t>
      </w:r>
    </w:p>
    <w:p w:rsidR="00671548" w:rsidRPr="00470E98" w:rsidRDefault="00671548" w:rsidP="00715086">
      <w:pPr>
        <w:pStyle w:val="Default"/>
        <w:rPr>
          <w:rFonts w:asciiTheme="minorHAnsi" w:hAnsiTheme="minorHAnsi" w:cs="Univers LT Std"/>
          <w:color w:val="auto"/>
        </w:rPr>
      </w:pPr>
    </w:p>
    <w:p w:rsidR="00E66CD3" w:rsidRPr="00715086" w:rsidRDefault="00E66CD3" w:rsidP="004349D8">
      <w:pPr>
        <w:pStyle w:val="Default"/>
        <w:rPr>
          <w:rFonts w:asciiTheme="minorHAnsi" w:hAnsiTheme="minorHAnsi" w:cs="Calibri"/>
        </w:rPr>
      </w:pPr>
    </w:p>
    <w:sectPr w:rsidR="00E66CD3" w:rsidRPr="00715086" w:rsidSect="00715086">
      <w:footerReference w:type="default" r:id="rId10"/>
      <w:type w:val="continuous"/>
      <w:pgSz w:w="11906" w:h="16838" w:code="9"/>
      <w:pgMar w:top="1135" w:right="566" w:bottom="1843" w:left="993" w:header="709" w:footer="41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78" w:rsidRDefault="00647178">
      <w:r>
        <w:separator/>
      </w:r>
    </w:p>
  </w:endnote>
  <w:endnote w:type="continuationSeparator" w:id="0">
    <w:p w:rsidR="00647178" w:rsidRDefault="0064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LT Std">
    <w:altName w:val="Times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Univers LT Std">
    <w:altName w:val="Univers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64C" w:rsidRPr="00936E45" w:rsidRDefault="0088664C" w:rsidP="0088664C">
    <w:pPr>
      <w:pStyle w:val="En-tte"/>
    </w:pPr>
  </w:p>
  <w:p w:rsidR="0088664C" w:rsidRDefault="0088664C" w:rsidP="0088664C"/>
  <w:sdt>
    <w:sdtPr>
      <w:rPr>
        <w:rStyle w:val="Numrodepage"/>
      </w:rPr>
      <w:id w:val="1700276938"/>
      <w:docPartObj>
        <w:docPartGallery w:val="Page Numbers (Bottom of Page)"/>
        <w:docPartUnique/>
      </w:docPartObj>
    </w:sdtPr>
    <w:sdtEndPr>
      <w:rPr>
        <w:rStyle w:val="Numrodepage"/>
      </w:rPr>
    </w:sdtEndPr>
    <w:sdtContent>
      <w:p w:rsidR="0088664C" w:rsidRDefault="0088664C" w:rsidP="0088664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485C35">
          <w:rPr>
            <w:rStyle w:val="Numrodepage"/>
            <w:noProof/>
          </w:rPr>
          <w:t>1</w:t>
        </w:r>
        <w:r>
          <w:rPr>
            <w:rStyle w:val="Numrodepage"/>
          </w:rPr>
          <w:fldChar w:fldCharType="end"/>
        </w:r>
      </w:p>
    </w:sdtContent>
  </w:sdt>
  <w:p w:rsidR="0088664C" w:rsidRDefault="0088664C" w:rsidP="0088664C">
    <w:pPr>
      <w:pStyle w:val="Pieddepage"/>
    </w:pPr>
  </w:p>
  <w:p w:rsidR="0088664C" w:rsidRDefault="0088664C" w:rsidP="0088664C"/>
  <w:p w:rsidR="0088664C" w:rsidRPr="0032471B" w:rsidRDefault="0088664C" w:rsidP="0088664C">
    <w:pPr>
      <w:pStyle w:val="Pieddepage"/>
      <w:rPr>
        <w:b/>
        <w:color w:val="939598"/>
        <w:sz w:val="14"/>
      </w:rPr>
    </w:pPr>
    <w:r w:rsidRPr="0032471B">
      <w:rPr>
        <w:b/>
        <w:color w:val="939598"/>
        <w:sz w:val="14"/>
      </w:rPr>
      <w:t>Agence Régionale de Santé Occitanie</w:t>
    </w:r>
  </w:p>
  <w:p w:rsidR="0088664C" w:rsidRPr="00C70A71" w:rsidRDefault="0088664C" w:rsidP="0088664C">
    <w:pPr>
      <w:pStyle w:val="Pieddepage"/>
      <w:rPr>
        <w:color w:val="939598"/>
        <w:sz w:val="14"/>
      </w:rPr>
    </w:pPr>
    <w:r w:rsidRPr="00C70A71">
      <w:rPr>
        <w:color w:val="939598"/>
        <w:sz w:val="14"/>
      </w:rPr>
      <w:t>26-28 Parc-Club du Millénaire</w:t>
    </w:r>
  </w:p>
  <w:p w:rsidR="0088664C" w:rsidRPr="00C70A71" w:rsidRDefault="0088664C" w:rsidP="0088664C">
    <w:pPr>
      <w:pStyle w:val="Pieddepage"/>
      <w:rPr>
        <w:color w:val="939598"/>
        <w:sz w:val="14"/>
      </w:rPr>
    </w:pPr>
    <w:r w:rsidRPr="00C70A71">
      <w:rPr>
        <w:color w:val="939598"/>
        <w:sz w:val="14"/>
      </w:rPr>
      <w:t>1025, rue Henri Becquerel - CS 30001</w:t>
    </w:r>
  </w:p>
  <w:p w:rsidR="0088664C" w:rsidRDefault="0088664C" w:rsidP="0088664C">
    <w:pPr>
      <w:pStyle w:val="Pieddepage"/>
      <w:rPr>
        <w:color w:val="939598"/>
        <w:sz w:val="14"/>
      </w:rPr>
    </w:pPr>
    <w:r w:rsidRPr="00C70A71">
      <w:rPr>
        <w:color w:val="939598"/>
        <w:sz w:val="14"/>
      </w:rPr>
      <w:t>34067 MONTPELLIER CEDEX 2</w:t>
    </w:r>
  </w:p>
  <w:p w:rsidR="0088664C" w:rsidRPr="0032471B" w:rsidRDefault="00647178" w:rsidP="0088664C">
    <w:pPr>
      <w:rPr>
        <w:rFonts w:eastAsiaTheme="minorEastAsia"/>
        <w:b/>
        <w:noProof/>
        <w:color w:val="000000"/>
        <w:sz w:val="16"/>
        <w:szCs w:val="16"/>
      </w:rPr>
    </w:pPr>
    <w:hyperlink r:id="rId1" w:history="1">
      <w:r w:rsidR="0088664C" w:rsidRPr="0032471B">
        <w:rPr>
          <w:rStyle w:val="Lienhypertexte"/>
          <w:rFonts w:eastAsiaTheme="minorEastAsia"/>
          <w:b/>
          <w:noProof/>
          <w:color w:val="939598"/>
          <w:sz w:val="14"/>
          <w:szCs w:val="14"/>
        </w:rPr>
        <w:t>occitanie.ars.sante.fr</w:t>
      </w:r>
    </w:hyperlink>
    <w:r w:rsidR="0088664C">
      <w:rPr>
        <w:rFonts w:eastAsiaTheme="minorEastAsia"/>
        <w:b/>
        <w:noProof/>
        <w:color w:val="939598"/>
        <w:sz w:val="14"/>
        <w:szCs w:val="14"/>
      </w:rPr>
      <w:t xml:space="preserve">  </w:t>
    </w:r>
    <w:r w:rsidR="0088664C" w:rsidRPr="00354B8C">
      <w:rPr>
        <w:rFonts w:eastAsiaTheme="minorEastAsia"/>
        <w:noProof/>
        <w:sz w:val="16"/>
        <w:szCs w:val="16"/>
      </w:rPr>
      <w:drawing>
        <wp:inline distT="0" distB="0" distL="0" distR="0" wp14:anchorId="20C3A29A" wp14:editId="0C41BD5F">
          <wp:extent cx="142875" cy="142875"/>
          <wp:effectExtent l="0" t="0" r="9525" b="9525"/>
          <wp:docPr id="4" name="Image 4" descr="cid:image002.png@01D62A0B.4BC8B56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id:image002.png@01D62A0B.4BC8B56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88664C" w:rsidRPr="00E32FB5">
      <w:rPr>
        <w:rFonts w:eastAsiaTheme="minorEastAsia"/>
        <w:noProof/>
        <w:sz w:val="16"/>
        <w:szCs w:val="16"/>
      </w:rPr>
      <w:t xml:space="preserve">  </w:t>
    </w:r>
    <w:r w:rsidR="0088664C" w:rsidRPr="00354B8C">
      <w:rPr>
        <w:rFonts w:eastAsiaTheme="minorEastAsia"/>
        <w:noProof/>
        <w:sz w:val="16"/>
        <w:szCs w:val="16"/>
      </w:rPr>
      <w:drawing>
        <wp:inline distT="0" distB="0" distL="0" distR="0" wp14:anchorId="510AADAB" wp14:editId="21B54FE4">
          <wp:extent cx="151130" cy="151130"/>
          <wp:effectExtent l="0" t="0" r="1270" b="1270"/>
          <wp:docPr id="3" name="Image 3" descr="cid:image003.png@01D62A0B.4BC8B56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3.png@01D62A0B.4BC8B56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p w:rsidR="00DB2734" w:rsidRPr="00CD54A0" w:rsidRDefault="00DB2734" w:rsidP="00E66CD3">
    <w:pPr>
      <w:tabs>
        <w:tab w:val="left" w:pos="4500"/>
      </w:tabs>
      <w:rPr>
        <w:rFonts w:ascii="Calibri" w:hAnsi="Calibri" w:cs="Calibri"/>
        <w:color w:val="002395"/>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78" w:rsidRDefault="00647178">
      <w:r>
        <w:separator/>
      </w:r>
    </w:p>
  </w:footnote>
  <w:footnote w:type="continuationSeparator" w:id="0">
    <w:p w:rsidR="00647178" w:rsidRDefault="00647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80B7A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167933"/>
    <w:multiLevelType w:val="hybridMultilevel"/>
    <w:tmpl w:val="D85A74AC"/>
    <w:lvl w:ilvl="0" w:tplc="C80C01C4">
      <w:start w:val="1"/>
      <w:numFmt w:val="bullet"/>
      <w:lvlText w:val=""/>
      <w:lvlJc w:val="left"/>
      <w:pPr>
        <w:tabs>
          <w:tab w:val="num" w:pos="1563"/>
        </w:tabs>
        <w:ind w:left="1563"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CF129EC"/>
    <w:multiLevelType w:val="hybridMultilevel"/>
    <w:tmpl w:val="96420898"/>
    <w:lvl w:ilvl="0" w:tplc="7F182F6C">
      <w:start w:val="5"/>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10B79DE"/>
    <w:multiLevelType w:val="hybridMultilevel"/>
    <w:tmpl w:val="4C70EC80"/>
    <w:lvl w:ilvl="0" w:tplc="A51241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ED2686"/>
    <w:multiLevelType w:val="hybridMultilevel"/>
    <w:tmpl w:val="74FED910"/>
    <w:lvl w:ilvl="0" w:tplc="A08233C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0271F85"/>
    <w:multiLevelType w:val="hybridMultilevel"/>
    <w:tmpl w:val="49E2CFEA"/>
    <w:lvl w:ilvl="0" w:tplc="7BEC8FE8">
      <w:start w:val="6"/>
      <w:numFmt w:val="bullet"/>
      <w:lvlText w:val=""/>
      <w:lvlJc w:val="left"/>
      <w:pPr>
        <w:ind w:left="720" w:hanging="360"/>
      </w:pPr>
      <w:rPr>
        <w:rFonts w:ascii="Wingdings" w:eastAsia="Times New Roman" w:hAnsi="Wingdings" w:cs="Times LT St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DF1D09"/>
    <w:multiLevelType w:val="hybridMultilevel"/>
    <w:tmpl w:val="7FEE6E06"/>
    <w:lvl w:ilvl="0" w:tplc="201E9598">
      <w:start w:val="23"/>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73B368E"/>
    <w:multiLevelType w:val="hybridMultilevel"/>
    <w:tmpl w:val="29E81B8A"/>
    <w:lvl w:ilvl="0" w:tplc="EAE27042">
      <w:start w:val="1"/>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5B40B5D"/>
    <w:multiLevelType w:val="hybridMultilevel"/>
    <w:tmpl w:val="35D822D6"/>
    <w:lvl w:ilvl="0" w:tplc="47C483D6">
      <w:start w:val="1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6F9315D"/>
    <w:multiLevelType w:val="multilevel"/>
    <w:tmpl w:val="07B025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1B02CA"/>
    <w:multiLevelType w:val="hybridMultilevel"/>
    <w:tmpl w:val="7AA8228E"/>
    <w:lvl w:ilvl="0" w:tplc="C80C01C4">
      <w:start w:val="1"/>
      <w:numFmt w:val="bullet"/>
      <w:lvlText w:val=""/>
      <w:lvlJc w:val="left"/>
      <w:pPr>
        <w:tabs>
          <w:tab w:val="num" w:pos="483"/>
        </w:tabs>
        <w:ind w:left="483" w:hanging="360"/>
      </w:pPr>
      <w:rPr>
        <w:rFonts w:ascii="Symbol" w:hAnsi="Symbol" w:cs="Symbol" w:hint="default"/>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cs="Wingdings" w:hint="default"/>
      </w:rPr>
    </w:lvl>
    <w:lvl w:ilvl="3" w:tplc="040C0001">
      <w:start w:val="1"/>
      <w:numFmt w:val="bullet"/>
      <w:lvlText w:val=""/>
      <w:lvlJc w:val="left"/>
      <w:pPr>
        <w:tabs>
          <w:tab w:val="num" w:pos="1800"/>
        </w:tabs>
        <w:ind w:left="1800" w:hanging="360"/>
      </w:pPr>
      <w:rPr>
        <w:rFonts w:ascii="Symbol" w:hAnsi="Symbol" w:cs="Symbol" w:hint="default"/>
      </w:rPr>
    </w:lvl>
    <w:lvl w:ilvl="4" w:tplc="040C0003">
      <w:start w:val="1"/>
      <w:numFmt w:val="bullet"/>
      <w:lvlText w:val="o"/>
      <w:lvlJc w:val="left"/>
      <w:pPr>
        <w:tabs>
          <w:tab w:val="num" w:pos="2520"/>
        </w:tabs>
        <w:ind w:left="2520" w:hanging="360"/>
      </w:pPr>
      <w:rPr>
        <w:rFonts w:ascii="Courier New" w:hAnsi="Courier New" w:cs="Courier New" w:hint="default"/>
      </w:rPr>
    </w:lvl>
    <w:lvl w:ilvl="5" w:tplc="040C0005">
      <w:start w:val="1"/>
      <w:numFmt w:val="bullet"/>
      <w:lvlText w:val=""/>
      <w:lvlJc w:val="left"/>
      <w:pPr>
        <w:tabs>
          <w:tab w:val="num" w:pos="3240"/>
        </w:tabs>
        <w:ind w:left="3240" w:hanging="360"/>
      </w:pPr>
      <w:rPr>
        <w:rFonts w:ascii="Wingdings" w:hAnsi="Wingdings" w:cs="Wingdings" w:hint="default"/>
      </w:rPr>
    </w:lvl>
    <w:lvl w:ilvl="6" w:tplc="040C0001">
      <w:start w:val="1"/>
      <w:numFmt w:val="bullet"/>
      <w:lvlText w:val=""/>
      <w:lvlJc w:val="left"/>
      <w:pPr>
        <w:tabs>
          <w:tab w:val="num" w:pos="3960"/>
        </w:tabs>
        <w:ind w:left="3960" w:hanging="360"/>
      </w:pPr>
      <w:rPr>
        <w:rFonts w:ascii="Symbol" w:hAnsi="Symbol" w:cs="Symbol" w:hint="default"/>
      </w:rPr>
    </w:lvl>
    <w:lvl w:ilvl="7" w:tplc="040C0003">
      <w:start w:val="1"/>
      <w:numFmt w:val="bullet"/>
      <w:lvlText w:val="o"/>
      <w:lvlJc w:val="left"/>
      <w:pPr>
        <w:tabs>
          <w:tab w:val="num" w:pos="4680"/>
        </w:tabs>
        <w:ind w:left="4680" w:hanging="360"/>
      </w:pPr>
      <w:rPr>
        <w:rFonts w:ascii="Courier New" w:hAnsi="Courier New" w:cs="Courier New" w:hint="default"/>
      </w:rPr>
    </w:lvl>
    <w:lvl w:ilvl="8" w:tplc="040C0005">
      <w:start w:val="1"/>
      <w:numFmt w:val="bullet"/>
      <w:lvlText w:val=""/>
      <w:lvlJc w:val="left"/>
      <w:pPr>
        <w:tabs>
          <w:tab w:val="num" w:pos="5400"/>
        </w:tabs>
        <w:ind w:left="5400" w:hanging="360"/>
      </w:pPr>
      <w:rPr>
        <w:rFonts w:ascii="Wingdings" w:hAnsi="Wingdings" w:cs="Wingdings" w:hint="default"/>
      </w:rPr>
    </w:lvl>
  </w:abstractNum>
  <w:abstractNum w:abstractNumId="11" w15:restartNumberingAfterBreak="0">
    <w:nsid w:val="46AF723D"/>
    <w:multiLevelType w:val="hybridMultilevel"/>
    <w:tmpl w:val="BBC40920"/>
    <w:lvl w:ilvl="0" w:tplc="E6F4D3C6">
      <w:numFmt w:val="bullet"/>
      <w:lvlText w:val=""/>
      <w:lvlJc w:val="left"/>
      <w:pPr>
        <w:tabs>
          <w:tab w:val="num" w:pos="720"/>
        </w:tabs>
        <w:ind w:left="720" w:hanging="360"/>
      </w:pPr>
      <w:rPr>
        <w:rFonts w:ascii="Symbol" w:eastAsia="Times New Roman" w:hAnsi="Symbol" w:hint="default"/>
      </w:rPr>
    </w:lvl>
    <w:lvl w:ilvl="1" w:tplc="7FD48260">
      <w:numFmt w:val="bullet"/>
      <w:lvlText w:val="-"/>
      <w:lvlJc w:val="left"/>
      <w:pPr>
        <w:tabs>
          <w:tab w:val="num" w:pos="1440"/>
        </w:tabs>
        <w:ind w:left="1440" w:hanging="360"/>
      </w:pPr>
      <w:rPr>
        <w:rFonts w:ascii="Arial" w:eastAsia="Times New Roman" w:hAnsi="Arial"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F09163C"/>
    <w:multiLevelType w:val="hybridMultilevel"/>
    <w:tmpl w:val="C00C0BEA"/>
    <w:lvl w:ilvl="0" w:tplc="47C483D6">
      <w:start w:val="5"/>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509670E"/>
    <w:multiLevelType w:val="multilevel"/>
    <w:tmpl w:val="07B025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650D93"/>
    <w:multiLevelType w:val="hybridMultilevel"/>
    <w:tmpl w:val="1E6EA6D2"/>
    <w:lvl w:ilvl="0" w:tplc="13E0BBE0">
      <w:numFmt w:val="bullet"/>
      <w:lvlText w:val="-"/>
      <w:lvlJc w:val="left"/>
      <w:pPr>
        <w:ind w:left="-66" w:hanging="360"/>
      </w:pPr>
      <w:rPr>
        <w:rFonts w:ascii="Calibri" w:eastAsia="Times New Roman" w:hAnsi="Calibri" w:cs="Arial" w:hint="default"/>
        <w:sz w:val="24"/>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5" w15:restartNumberingAfterBreak="0">
    <w:nsid w:val="68AB2A11"/>
    <w:multiLevelType w:val="hybridMultilevel"/>
    <w:tmpl w:val="28BC1092"/>
    <w:lvl w:ilvl="0" w:tplc="47C483D6">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B783BFE"/>
    <w:multiLevelType w:val="hybridMultilevel"/>
    <w:tmpl w:val="B7B424A8"/>
    <w:lvl w:ilvl="0" w:tplc="47C483D6">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C0F549B"/>
    <w:multiLevelType w:val="hybridMultilevel"/>
    <w:tmpl w:val="9B5CC2AE"/>
    <w:lvl w:ilvl="0" w:tplc="35A68FA8">
      <w:start w:val="91"/>
      <w:numFmt w:val="bullet"/>
      <w:lvlText w:val="-"/>
      <w:lvlJc w:val="left"/>
      <w:pPr>
        <w:ind w:left="-66" w:hanging="360"/>
      </w:pPr>
      <w:rPr>
        <w:rFonts w:ascii="Calibri" w:eastAsia="Times New Roman" w:hAnsi="Calibri" w:hint="default"/>
      </w:rPr>
    </w:lvl>
    <w:lvl w:ilvl="1" w:tplc="040C0003">
      <w:start w:val="1"/>
      <w:numFmt w:val="bullet"/>
      <w:lvlText w:val="o"/>
      <w:lvlJc w:val="left"/>
      <w:pPr>
        <w:ind w:left="654" w:hanging="360"/>
      </w:pPr>
      <w:rPr>
        <w:rFonts w:ascii="Courier New" w:hAnsi="Courier New" w:cs="Courier New" w:hint="default"/>
      </w:rPr>
    </w:lvl>
    <w:lvl w:ilvl="2" w:tplc="040C0005">
      <w:start w:val="1"/>
      <w:numFmt w:val="bullet"/>
      <w:lvlText w:val=""/>
      <w:lvlJc w:val="left"/>
      <w:pPr>
        <w:ind w:left="1374" w:hanging="360"/>
      </w:pPr>
      <w:rPr>
        <w:rFonts w:ascii="Wingdings" w:hAnsi="Wingdings" w:cs="Wingdings" w:hint="default"/>
      </w:rPr>
    </w:lvl>
    <w:lvl w:ilvl="3" w:tplc="040C0001">
      <w:start w:val="1"/>
      <w:numFmt w:val="bullet"/>
      <w:lvlText w:val=""/>
      <w:lvlJc w:val="left"/>
      <w:pPr>
        <w:ind w:left="2094" w:hanging="360"/>
      </w:pPr>
      <w:rPr>
        <w:rFonts w:ascii="Symbol" w:hAnsi="Symbol" w:cs="Symbol" w:hint="default"/>
      </w:rPr>
    </w:lvl>
    <w:lvl w:ilvl="4" w:tplc="040C0003">
      <w:start w:val="1"/>
      <w:numFmt w:val="bullet"/>
      <w:lvlText w:val="o"/>
      <w:lvlJc w:val="left"/>
      <w:pPr>
        <w:ind w:left="2814" w:hanging="360"/>
      </w:pPr>
      <w:rPr>
        <w:rFonts w:ascii="Courier New" w:hAnsi="Courier New" w:cs="Courier New" w:hint="default"/>
      </w:rPr>
    </w:lvl>
    <w:lvl w:ilvl="5" w:tplc="040C0005">
      <w:start w:val="1"/>
      <w:numFmt w:val="bullet"/>
      <w:lvlText w:val=""/>
      <w:lvlJc w:val="left"/>
      <w:pPr>
        <w:ind w:left="3534" w:hanging="360"/>
      </w:pPr>
      <w:rPr>
        <w:rFonts w:ascii="Wingdings" w:hAnsi="Wingdings" w:cs="Wingdings" w:hint="default"/>
      </w:rPr>
    </w:lvl>
    <w:lvl w:ilvl="6" w:tplc="040C0001">
      <w:start w:val="1"/>
      <w:numFmt w:val="bullet"/>
      <w:lvlText w:val=""/>
      <w:lvlJc w:val="left"/>
      <w:pPr>
        <w:ind w:left="4254" w:hanging="360"/>
      </w:pPr>
      <w:rPr>
        <w:rFonts w:ascii="Symbol" w:hAnsi="Symbol" w:cs="Symbol" w:hint="default"/>
      </w:rPr>
    </w:lvl>
    <w:lvl w:ilvl="7" w:tplc="040C0003">
      <w:start w:val="1"/>
      <w:numFmt w:val="bullet"/>
      <w:lvlText w:val="o"/>
      <w:lvlJc w:val="left"/>
      <w:pPr>
        <w:ind w:left="4974" w:hanging="360"/>
      </w:pPr>
      <w:rPr>
        <w:rFonts w:ascii="Courier New" w:hAnsi="Courier New" w:cs="Courier New" w:hint="default"/>
      </w:rPr>
    </w:lvl>
    <w:lvl w:ilvl="8" w:tplc="040C0005">
      <w:start w:val="1"/>
      <w:numFmt w:val="bullet"/>
      <w:lvlText w:val=""/>
      <w:lvlJc w:val="left"/>
      <w:pPr>
        <w:ind w:left="5694" w:hanging="360"/>
      </w:pPr>
      <w:rPr>
        <w:rFonts w:ascii="Wingdings" w:hAnsi="Wingdings" w:cs="Wingdings" w:hint="default"/>
      </w:rPr>
    </w:lvl>
  </w:abstractNum>
  <w:abstractNum w:abstractNumId="18" w15:restartNumberingAfterBreak="0">
    <w:nsid w:val="74BD42D4"/>
    <w:multiLevelType w:val="hybridMultilevel"/>
    <w:tmpl w:val="D9705464"/>
    <w:lvl w:ilvl="0" w:tplc="CCEC16AC">
      <w:start w:val="5"/>
      <w:numFmt w:val="bullet"/>
      <w:lvlText w:val=""/>
      <w:lvlJc w:val="left"/>
      <w:pPr>
        <w:tabs>
          <w:tab w:val="num" w:pos="720"/>
        </w:tabs>
        <w:ind w:left="720" w:hanging="360"/>
      </w:pPr>
      <w:rPr>
        <w:rFonts w:ascii="Symbol" w:eastAsia="Times New Roman" w:hAnsi="Symbol" w:hint="default"/>
      </w:rPr>
    </w:lvl>
    <w:lvl w:ilvl="1" w:tplc="ED2E85B6">
      <w:numFmt w:val="bullet"/>
      <w:lvlText w:val="-"/>
      <w:lvlJc w:val="left"/>
      <w:pPr>
        <w:tabs>
          <w:tab w:val="num" w:pos="1440"/>
        </w:tabs>
        <w:ind w:left="1440" w:hanging="360"/>
      </w:pPr>
      <w:rPr>
        <w:rFonts w:ascii="Arial" w:eastAsia="Times New Roman" w:hAnsi="Arial"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0"/>
  </w:num>
  <w:num w:numId="3">
    <w:abstractNumId w:val="1"/>
  </w:num>
  <w:num w:numId="4">
    <w:abstractNumId w:val="15"/>
  </w:num>
  <w:num w:numId="5">
    <w:abstractNumId w:val="16"/>
  </w:num>
  <w:num w:numId="6">
    <w:abstractNumId w:val="8"/>
  </w:num>
  <w:num w:numId="7">
    <w:abstractNumId w:val="7"/>
  </w:num>
  <w:num w:numId="8">
    <w:abstractNumId w:val="12"/>
  </w:num>
  <w:num w:numId="9">
    <w:abstractNumId w:val="2"/>
  </w:num>
  <w:num w:numId="10">
    <w:abstractNumId w:val="18"/>
  </w:num>
  <w:num w:numId="11">
    <w:abstractNumId w:val="11"/>
  </w:num>
  <w:num w:numId="12">
    <w:abstractNumId w:val="6"/>
  </w:num>
  <w:num w:numId="13">
    <w:abstractNumId w:val="17"/>
  </w:num>
  <w:num w:numId="14">
    <w:abstractNumId w:val="0"/>
  </w:num>
  <w:num w:numId="15">
    <w:abstractNumId w:val="14"/>
  </w:num>
  <w:num w:numId="16">
    <w:abstractNumId w:val="9"/>
  </w:num>
  <w:num w:numId="17">
    <w:abstractNumId w:val="3"/>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5A"/>
    <w:rsid w:val="00000349"/>
    <w:rsid w:val="00005B82"/>
    <w:rsid w:val="00011337"/>
    <w:rsid w:val="00020534"/>
    <w:rsid w:val="00023798"/>
    <w:rsid w:val="00026F75"/>
    <w:rsid w:val="0002706D"/>
    <w:rsid w:val="00032B18"/>
    <w:rsid w:val="00055266"/>
    <w:rsid w:val="000620BB"/>
    <w:rsid w:val="00077FED"/>
    <w:rsid w:val="00081526"/>
    <w:rsid w:val="00083E81"/>
    <w:rsid w:val="00084132"/>
    <w:rsid w:val="000862B8"/>
    <w:rsid w:val="00092192"/>
    <w:rsid w:val="000958CB"/>
    <w:rsid w:val="00095E9E"/>
    <w:rsid w:val="000A4DAF"/>
    <w:rsid w:val="000A4F10"/>
    <w:rsid w:val="000A5D0A"/>
    <w:rsid w:val="000A701A"/>
    <w:rsid w:val="000A788E"/>
    <w:rsid w:val="000A79BA"/>
    <w:rsid w:val="000B12FC"/>
    <w:rsid w:val="000C14BC"/>
    <w:rsid w:val="000C5322"/>
    <w:rsid w:val="000D0109"/>
    <w:rsid w:val="000D3EFC"/>
    <w:rsid w:val="000D652F"/>
    <w:rsid w:val="000D669C"/>
    <w:rsid w:val="000E2F44"/>
    <w:rsid w:val="000E3BCF"/>
    <w:rsid w:val="000F5D25"/>
    <w:rsid w:val="00100119"/>
    <w:rsid w:val="001030BF"/>
    <w:rsid w:val="001055E2"/>
    <w:rsid w:val="00114159"/>
    <w:rsid w:val="0011583D"/>
    <w:rsid w:val="00116417"/>
    <w:rsid w:val="001178BF"/>
    <w:rsid w:val="001224F6"/>
    <w:rsid w:val="001315AA"/>
    <w:rsid w:val="00140FEF"/>
    <w:rsid w:val="00143E63"/>
    <w:rsid w:val="00152A3B"/>
    <w:rsid w:val="00160186"/>
    <w:rsid w:val="00160509"/>
    <w:rsid w:val="001625B7"/>
    <w:rsid w:val="00165BEE"/>
    <w:rsid w:val="00170B8F"/>
    <w:rsid w:val="0017127B"/>
    <w:rsid w:val="00172F4A"/>
    <w:rsid w:val="00186DC1"/>
    <w:rsid w:val="00192492"/>
    <w:rsid w:val="001927B3"/>
    <w:rsid w:val="001A077F"/>
    <w:rsid w:val="001A0951"/>
    <w:rsid w:val="001A770A"/>
    <w:rsid w:val="001B1002"/>
    <w:rsid w:val="001B698A"/>
    <w:rsid w:val="001C73AC"/>
    <w:rsid w:val="001F0413"/>
    <w:rsid w:val="001F42DE"/>
    <w:rsid w:val="001F44A5"/>
    <w:rsid w:val="001F64F9"/>
    <w:rsid w:val="001F721A"/>
    <w:rsid w:val="00203BCC"/>
    <w:rsid w:val="00203BDF"/>
    <w:rsid w:val="00204FE2"/>
    <w:rsid w:val="00205AEB"/>
    <w:rsid w:val="002119D5"/>
    <w:rsid w:val="002238E7"/>
    <w:rsid w:val="00240FF4"/>
    <w:rsid w:val="00241F8F"/>
    <w:rsid w:val="00243090"/>
    <w:rsid w:val="002440E8"/>
    <w:rsid w:val="00246BC6"/>
    <w:rsid w:val="00257266"/>
    <w:rsid w:val="00265C52"/>
    <w:rsid w:val="00271FA6"/>
    <w:rsid w:val="00273C5D"/>
    <w:rsid w:val="002803E0"/>
    <w:rsid w:val="00294D42"/>
    <w:rsid w:val="002A27D6"/>
    <w:rsid w:val="002A3B0E"/>
    <w:rsid w:val="002A5314"/>
    <w:rsid w:val="002B17C1"/>
    <w:rsid w:val="002B41D2"/>
    <w:rsid w:val="002C3608"/>
    <w:rsid w:val="002C4233"/>
    <w:rsid w:val="002D06ED"/>
    <w:rsid w:val="002D0724"/>
    <w:rsid w:val="002D3A75"/>
    <w:rsid w:val="002D4FB1"/>
    <w:rsid w:val="002D7CB0"/>
    <w:rsid w:val="002E22E4"/>
    <w:rsid w:val="002F2AFC"/>
    <w:rsid w:val="00315713"/>
    <w:rsid w:val="00320ADD"/>
    <w:rsid w:val="0032362D"/>
    <w:rsid w:val="00324356"/>
    <w:rsid w:val="00324B11"/>
    <w:rsid w:val="00346C71"/>
    <w:rsid w:val="0035101F"/>
    <w:rsid w:val="0036246E"/>
    <w:rsid w:val="003634B9"/>
    <w:rsid w:val="00372CBC"/>
    <w:rsid w:val="0037342C"/>
    <w:rsid w:val="003810A2"/>
    <w:rsid w:val="003827CE"/>
    <w:rsid w:val="00384BDC"/>
    <w:rsid w:val="00386441"/>
    <w:rsid w:val="0039391E"/>
    <w:rsid w:val="0039739E"/>
    <w:rsid w:val="003B6773"/>
    <w:rsid w:val="003B6C26"/>
    <w:rsid w:val="003C1379"/>
    <w:rsid w:val="003D5DEA"/>
    <w:rsid w:val="003E198A"/>
    <w:rsid w:val="003E5316"/>
    <w:rsid w:val="003F6462"/>
    <w:rsid w:val="00403B26"/>
    <w:rsid w:val="00412992"/>
    <w:rsid w:val="00412D02"/>
    <w:rsid w:val="004248C5"/>
    <w:rsid w:val="004349D8"/>
    <w:rsid w:val="004505A0"/>
    <w:rsid w:val="00452D55"/>
    <w:rsid w:val="004530AB"/>
    <w:rsid w:val="0046438B"/>
    <w:rsid w:val="00465E6D"/>
    <w:rsid w:val="00467908"/>
    <w:rsid w:val="00470E98"/>
    <w:rsid w:val="00485C35"/>
    <w:rsid w:val="00491BBA"/>
    <w:rsid w:val="00492343"/>
    <w:rsid w:val="004937D0"/>
    <w:rsid w:val="00496680"/>
    <w:rsid w:val="004A2380"/>
    <w:rsid w:val="004A4AF1"/>
    <w:rsid w:val="004A63B7"/>
    <w:rsid w:val="004B2613"/>
    <w:rsid w:val="004C5C94"/>
    <w:rsid w:val="004E4810"/>
    <w:rsid w:val="004F2C32"/>
    <w:rsid w:val="004F4CE7"/>
    <w:rsid w:val="004F5AE6"/>
    <w:rsid w:val="00510D79"/>
    <w:rsid w:val="00515327"/>
    <w:rsid w:val="00515491"/>
    <w:rsid w:val="0051634C"/>
    <w:rsid w:val="00526B32"/>
    <w:rsid w:val="00527BA0"/>
    <w:rsid w:val="005302E7"/>
    <w:rsid w:val="00536544"/>
    <w:rsid w:val="00545628"/>
    <w:rsid w:val="00545E30"/>
    <w:rsid w:val="00553FCF"/>
    <w:rsid w:val="00557D61"/>
    <w:rsid w:val="0056319D"/>
    <w:rsid w:val="00575082"/>
    <w:rsid w:val="00584B43"/>
    <w:rsid w:val="0058768E"/>
    <w:rsid w:val="00595171"/>
    <w:rsid w:val="00595A4F"/>
    <w:rsid w:val="00595D90"/>
    <w:rsid w:val="005A5714"/>
    <w:rsid w:val="005B19A4"/>
    <w:rsid w:val="005B20ED"/>
    <w:rsid w:val="005C7274"/>
    <w:rsid w:val="005D27BF"/>
    <w:rsid w:val="005E5133"/>
    <w:rsid w:val="006064BA"/>
    <w:rsid w:val="0061199C"/>
    <w:rsid w:val="006128D5"/>
    <w:rsid w:val="0061557B"/>
    <w:rsid w:val="00615E5E"/>
    <w:rsid w:val="00631D83"/>
    <w:rsid w:val="006341CF"/>
    <w:rsid w:val="0063506A"/>
    <w:rsid w:val="00636746"/>
    <w:rsid w:val="00647178"/>
    <w:rsid w:val="00650873"/>
    <w:rsid w:val="00656E9E"/>
    <w:rsid w:val="0066160A"/>
    <w:rsid w:val="00665A43"/>
    <w:rsid w:val="0066643B"/>
    <w:rsid w:val="00671548"/>
    <w:rsid w:val="006813CA"/>
    <w:rsid w:val="00686338"/>
    <w:rsid w:val="00693039"/>
    <w:rsid w:val="00693050"/>
    <w:rsid w:val="006A6C2E"/>
    <w:rsid w:val="006A7271"/>
    <w:rsid w:val="006B255D"/>
    <w:rsid w:val="006B4CA3"/>
    <w:rsid w:val="006B732D"/>
    <w:rsid w:val="006C03A2"/>
    <w:rsid w:val="006C4EDD"/>
    <w:rsid w:val="006C7073"/>
    <w:rsid w:val="006E176E"/>
    <w:rsid w:val="006E34F4"/>
    <w:rsid w:val="006E777A"/>
    <w:rsid w:val="006F53F5"/>
    <w:rsid w:val="006F647D"/>
    <w:rsid w:val="00700586"/>
    <w:rsid w:val="007013B0"/>
    <w:rsid w:val="00714714"/>
    <w:rsid w:val="00715086"/>
    <w:rsid w:val="0072566B"/>
    <w:rsid w:val="00737DE4"/>
    <w:rsid w:val="007443CE"/>
    <w:rsid w:val="00761914"/>
    <w:rsid w:val="00766459"/>
    <w:rsid w:val="007709E5"/>
    <w:rsid w:val="00777855"/>
    <w:rsid w:val="0078530F"/>
    <w:rsid w:val="00796908"/>
    <w:rsid w:val="007A2396"/>
    <w:rsid w:val="007A6BD9"/>
    <w:rsid w:val="007B0B2A"/>
    <w:rsid w:val="007B2A09"/>
    <w:rsid w:val="007B7FC1"/>
    <w:rsid w:val="007C7A52"/>
    <w:rsid w:val="007E518F"/>
    <w:rsid w:val="007E72F4"/>
    <w:rsid w:val="007F1944"/>
    <w:rsid w:val="007F1FB1"/>
    <w:rsid w:val="007F4F90"/>
    <w:rsid w:val="00801267"/>
    <w:rsid w:val="0080467E"/>
    <w:rsid w:val="008064B9"/>
    <w:rsid w:val="00816D56"/>
    <w:rsid w:val="00827400"/>
    <w:rsid w:val="0083261C"/>
    <w:rsid w:val="00836E46"/>
    <w:rsid w:val="00841048"/>
    <w:rsid w:val="00850B1C"/>
    <w:rsid w:val="008633BE"/>
    <w:rsid w:val="008641CF"/>
    <w:rsid w:val="0087082F"/>
    <w:rsid w:val="00871F89"/>
    <w:rsid w:val="0088664C"/>
    <w:rsid w:val="008908EA"/>
    <w:rsid w:val="00894891"/>
    <w:rsid w:val="00895A9D"/>
    <w:rsid w:val="008A06CE"/>
    <w:rsid w:val="008B2C4D"/>
    <w:rsid w:val="008B4F37"/>
    <w:rsid w:val="008B52DF"/>
    <w:rsid w:val="008B7209"/>
    <w:rsid w:val="008C766E"/>
    <w:rsid w:val="008D274C"/>
    <w:rsid w:val="008D3747"/>
    <w:rsid w:val="008D5674"/>
    <w:rsid w:val="008D7D9B"/>
    <w:rsid w:val="008D7E0C"/>
    <w:rsid w:val="008E0705"/>
    <w:rsid w:val="008E3CCB"/>
    <w:rsid w:val="008E7320"/>
    <w:rsid w:val="008F6908"/>
    <w:rsid w:val="008F7E55"/>
    <w:rsid w:val="00903CC3"/>
    <w:rsid w:val="00910125"/>
    <w:rsid w:val="009164BB"/>
    <w:rsid w:val="0091729C"/>
    <w:rsid w:val="00917DDA"/>
    <w:rsid w:val="0093369C"/>
    <w:rsid w:val="0093713D"/>
    <w:rsid w:val="009547E7"/>
    <w:rsid w:val="0095685C"/>
    <w:rsid w:val="009570A4"/>
    <w:rsid w:val="0096455E"/>
    <w:rsid w:val="00973963"/>
    <w:rsid w:val="00975F4C"/>
    <w:rsid w:val="00976127"/>
    <w:rsid w:val="00980018"/>
    <w:rsid w:val="00987F4F"/>
    <w:rsid w:val="009A11EE"/>
    <w:rsid w:val="009A32E8"/>
    <w:rsid w:val="009B1B5D"/>
    <w:rsid w:val="009B765D"/>
    <w:rsid w:val="009C1F87"/>
    <w:rsid w:val="009F014E"/>
    <w:rsid w:val="009F1B6A"/>
    <w:rsid w:val="009F6DA4"/>
    <w:rsid w:val="00A0515D"/>
    <w:rsid w:val="00A13531"/>
    <w:rsid w:val="00A20F2D"/>
    <w:rsid w:val="00A227AA"/>
    <w:rsid w:val="00A2300D"/>
    <w:rsid w:val="00A36921"/>
    <w:rsid w:val="00A4495E"/>
    <w:rsid w:val="00A504FE"/>
    <w:rsid w:val="00A54902"/>
    <w:rsid w:val="00A630A6"/>
    <w:rsid w:val="00A63194"/>
    <w:rsid w:val="00A71AB9"/>
    <w:rsid w:val="00A76AEE"/>
    <w:rsid w:val="00AA3A0B"/>
    <w:rsid w:val="00AA7FCE"/>
    <w:rsid w:val="00AB02AE"/>
    <w:rsid w:val="00AB207C"/>
    <w:rsid w:val="00AB3778"/>
    <w:rsid w:val="00AC4F80"/>
    <w:rsid w:val="00AC768C"/>
    <w:rsid w:val="00AD0AB0"/>
    <w:rsid w:val="00AF00AE"/>
    <w:rsid w:val="00AF4A00"/>
    <w:rsid w:val="00B0051B"/>
    <w:rsid w:val="00B05CF9"/>
    <w:rsid w:val="00B06D46"/>
    <w:rsid w:val="00B0734E"/>
    <w:rsid w:val="00B10C24"/>
    <w:rsid w:val="00B12978"/>
    <w:rsid w:val="00B23AAD"/>
    <w:rsid w:val="00B2555B"/>
    <w:rsid w:val="00B30DF9"/>
    <w:rsid w:val="00B32A8A"/>
    <w:rsid w:val="00B33104"/>
    <w:rsid w:val="00B434A1"/>
    <w:rsid w:val="00B45582"/>
    <w:rsid w:val="00B50DE5"/>
    <w:rsid w:val="00B60F80"/>
    <w:rsid w:val="00B71378"/>
    <w:rsid w:val="00B737C2"/>
    <w:rsid w:val="00B8368A"/>
    <w:rsid w:val="00B90033"/>
    <w:rsid w:val="00B936A5"/>
    <w:rsid w:val="00BA4F64"/>
    <w:rsid w:val="00BA58B3"/>
    <w:rsid w:val="00BA6746"/>
    <w:rsid w:val="00BB762B"/>
    <w:rsid w:val="00BC19A8"/>
    <w:rsid w:val="00BD58B4"/>
    <w:rsid w:val="00BE745A"/>
    <w:rsid w:val="00BF3D39"/>
    <w:rsid w:val="00C00960"/>
    <w:rsid w:val="00C04683"/>
    <w:rsid w:val="00C05834"/>
    <w:rsid w:val="00C231A2"/>
    <w:rsid w:val="00C247F1"/>
    <w:rsid w:val="00C262DA"/>
    <w:rsid w:val="00C41F8E"/>
    <w:rsid w:val="00C52497"/>
    <w:rsid w:val="00C63A64"/>
    <w:rsid w:val="00C75EAC"/>
    <w:rsid w:val="00C97857"/>
    <w:rsid w:val="00CA0B50"/>
    <w:rsid w:val="00CA1DD0"/>
    <w:rsid w:val="00CA2EFA"/>
    <w:rsid w:val="00CA4153"/>
    <w:rsid w:val="00CB1175"/>
    <w:rsid w:val="00CB16C2"/>
    <w:rsid w:val="00CB45AA"/>
    <w:rsid w:val="00CB7D1F"/>
    <w:rsid w:val="00CC0463"/>
    <w:rsid w:val="00CC11EF"/>
    <w:rsid w:val="00CC4F77"/>
    <w:rsid w:val="00CD2B08"/>
    <w:rsid w:val="00CD54A0"/>
    <w:rsid w:val="00CD6080"/>
    <w:rsid w:val="00CD7CB6"/>
    <w:rsid w:val="00CE0D7A"/>
    <w:rsid w:val="00CF4B32"/>
    <w:rsid w:val="00CF6F89"/>
    <w:rsid w:val="00CF726C"/>
    <w:rsid w:val="00D01ED7"/>
    <w:rsid w:val="00D21184"/>
    <w:rsid w:val="00D25949"/>
    <w:rsid w:val="00D37BF4"/>
    <w:rsid w:val="00D40036"/>
    <w:rsid w:val="00D40973"/>
    <w:rsid w:val="00D4435E"/>
    <w:rsid w:val="00D44C7B"/>
    <w:rsid w:val="00D652C5"/>
    <w:rsid w:val="00D84D43"/>
    <w:rsid w:val="00D93D1F"/>
    <w:rsid w:val="00DB242E"/>
    <w:rsid w:val="00DB2734"/>
    <w:rsid w:val="00DB493A"/>
    <w:rsid w:val="00DC4097"/>
    <w:rsid w:val="00DC57CA"/>
    <w:rsid w:val="00DD6241"/>
    <w:rsid w:val="00DD7797"/>
    <w:rsid w:val="00DE0137"/>
    <w:rsid w:val="00DE4CE8"/>
    <w:rsid w:val="00E23743"/>
    <w:rsid w:val="00E25FE0"/>
    <w:rsid w:val="00E474CD"/>
    <w:rsid w:val="00E512B2"/>
    <w:rsid w:val="00E514E4"/>
    <w:rsid w:val="00E51888"/>
    <w:rsid w:val="00E65067"/>
    <w:rsid w:val="00E661A2"/>
    <w:rsid w:val="00E66CD3"/>
    <w:rsid w:val="00E83C0C"/>
    <w:rsid w:val="00E86062"/>
    <w:rsid w:val="00E86BE5"/>
    <w:rsid w:val="00E920F0"/>
    <w:rsid w:val="00E9649E"/>
    <w:rsid w:val="00EB3CF8"/>
    <w:rsid w:val="00EB450B"/>
    <w:rsid w:val="00EC07CA"/>
    <w:rsid w:val="00EC09E4"/>
    <w:rsid w:val="00EC6B8C"/>
    <w:rsid w:val="00EC6FAF"/>
    <w:rsid w:val="00EE3181"/>
    <w:rsid w:val="00EE48D6"/>
    <w:rsid w:val="00EF0393"/>
    <w:rsid w:val="00EF57C5"/>
    <w:rsid w:val="00EF60A7"/>
    <w:rsid w:val="00EF77CC"/>
    <w:rsid w:val="00F01007"/>
    <w:rsid w:val="00F020E9"/>
    <w:rsid w:val="00F02D88"/>
    <w:rsid w:val="00F07C3D"/>
    <w:rsid w:val="00F11164"/>
    <w:rsid w:val="00F118B7"/>
    <w:rsid w:val="00F2133F"/>
    <w:rsid w:val="00F2138E"/>
    <w:rsid w:val="00F264F1"/>
    <w:rsid w:val="00F31FD2"/>
    <w:rsid w:val="00F33119"/>
    <w:rsid w:val="00F57B67"/>
    <w:rsid w:val="00F6042E"/>
    <w:rsid w:val="00F63B76"/>
    <w:rsid w:val="00F66DD4"/>
    <w:rsid w:val="00F74E9B"/>
    <w:rsid w:val="00F74FC4"/>
    <w:rsid w:val="00F7514B"/>
    <w:rsid w:val="00F8356A"/>
    <w:rsid w:val="00F94237"/>
    <w:rsid w:val="00FB3335"/>
    <w:rsid w:val="00FC07C0"/>
    <w:rsid w:val="00FC123B"/>
    <w:rsid w:val="00FC20DA"/>
    <w:rsid w:val="00FC3519"/>
    <w:rsid w:val="00FD4001"/>
    <w:rsid w:val="00FD450C"/>
    <w:rsid w:val="00FE068C"/>
    <w:rsid w:val="00FE30E8"/>
    <w:rsid w:val="00FF4B94"/>
    <w:rsid w:val="00FF59A4"/>
    <w:rsid w:val="00FF62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9B842E"/>
  <w15:docId w15:val="{8E45011C-A373-4268-BAFE-9CCB57CF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66"/>
    <w:rPr>
      <w:rFonts w:ascii="Arial" w:hAnsi="Arial" w:cs="Arial"/>
      <w:sz w:val="20"/>
      <w:szCs w:val="20"/>
    </w:rPr>
  </w:style>
  <w:style w:type="paragraph" w:styleId="Titre1">
    <w:name w:val="heading 1"/>
    <w:basedOn w:val="Normal"/>
    <w:next w:val="Normal"/>
    <w:link w:val="Titre1Car"/>
    <w:uiPriority w:val="99"/>
    <w:qFormat/>
    <w:rsid w:val="00257266"/>
    <w:pPr>
      <w:keepNext/>
      <w:outlineLvl w:val="0"/>
    </w:pPr>
    <w:rPr>
      <w:b/>
      <w:bCs/>
      <w:sz w:val="16"/>
      <w:szCs w:val="16"/>
    </w:rPr>
  </w:style>
  <w:style w:type="paragraph" w:styleId="Titre2">
    <w:name w:val="heading 2"/>
    <w:basedOn w:val="Normal"/>
    <w:next w:val="Normal"/>
    <w:link w:val="Titre2Car"/>
    <w:uiPriority w:val="99"/>
    <w:qFormat/>
    <w:rsid w:val="00257266"/>
    <w:pPr>
      <w:keepNext/>
      <w:jc w:val="center"/>
      <w:outlineLvl w:val="1"/>
    </w:pPr>
    <w:rPr>
      <w:sz w:val="72"/>
      <w:szCs w:val="7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01267"/>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801267"/>
    <w:rPr>
      <w:rFonts w:ascii="Cambria" w:hAnsi="Cambria" w:cs="Cambria"/>
      <w:b/>
      <w:bCs/>
      <w:i/>
      <w:iCs/>
      <w:sz w:val="28"/>
      <w:szCs w:val="28"/>
    </w:rPr>
  </w:style>
  <w:style w:type="paragraph" w:styleId="En-tte">
    <w:name w:val="header"/>
    <w:basedOn w:val="Normal"/>
    <w:link w:val="En-tteCar"/>
    <w:uiPriority w:val="99"/>
    <w:rsid w:val="00257266"/>
    <w:pPr>
      <w:tabs>
        <w:tab w:val="center" w:pos="4536"/>
        <w:tab w:val="right" w:pos="9072"/>
      </w:tabs>
    </w:pPr>
  </w:style>
  <w:style w:type="character" w:customStyle="1" w:styleId="En-tteCar">
    <w:name w:val="En-tête Car"/>
    <w:basedOn w:val="Policepardfaut"/>
    <w:link w:val="En-tte"/>
    <w:uiPriority w:val="99"/>
    <w:locked/>
    <w:rsid w:val="00801267"/>
    <w:rPr>
      <w:rFonts w:ascii="Arial" w:hAnsi="Arial" w:cs="Arial"/>
      <w:sz w:val="20"/>
      <w:szCs w:val="20"/>
    </w:rPr>
  </w:style>
  <w:style w:type="paragraph" w:styleId="Pieddepage">
    <w:name w:val="footer"/>
    <w:basedOn w:val="Normal"/>
    <w:link w:val="PieddepageCar"/>
    <w:uiPriority w:val="99"/>
    <w:rsid w:val="00257266"/>
    <w:pPr>
      <w:tabs>
        <w:tab w:val="center" w:pos="4536"/>
        <w:tab w:val="right" w:pos="9072"/>
      </w:tabs>
    </w:pPr>
  </w:style>
  <w:style w:type="character" w:customStyle="1" w:styleId="PieddepageCar">
    <w:name w:val="Pied de page Car"/>
    <w:basedOn w:val="Policepardfaut"/>
    <w:link w:val="Pieddepage"/>
    <w:uiPriority w:val="99"/>
    <w:locked/>
    <w:rsid w:val="00801267"/>
    <w:rPr>
      <w:rFonts w:ascii="Arial" w:hAnsi="Arial" w:cs="Arial"/>
      <w:sz w:val="20"/>
      <w:szCs w:val="20"/>
    </w:rPr>
  </w:style>
  <w:style w:type="character" w:styleId="Lienhypertexte">
    <w:name w:val="Hyperlink"/>
    <w:basedOn w:val="Policepardfaut"/>
    <w:uiPriority w:val="99"/>
    <w:rsid w:val="00257266"/>
    <w:rPr>
      <w:color w:val="0000FF"/>
      <w:u w:val="single"/>
    </w:rPr>
  </w:style>
  <w:style w:type="paragraph" w:styleId="Textedebulles">
    <w:name w:val="Balloon Text"/>
    <w:basedOn w:val="Normal"/>
    <w:link w:val="TextedebullesCar1"/>
    <w:uiPriority w:val="99"/>
    <w:semiHidden/>
    <w:rsid w:val="00257266"/>
    <w:rPr>
      <w:rFonts w:ascii="Tahoma" w:hAnsi="Tahoma" w:cs="Tahoma"/>
      <w:sz w:val="16"/>
      <w:szCs w:val="16"/>
    </w:rPr>
  </w:style>
  <w:style w:type="character" w:customStyle="1" w:styleId="TextedebullesCar1">
    <w:name w:val="Texte de bulles Car1"/>
    <w:basedOn w:val="Policepardfaut"/>
    <w:link w:val="Textedebulles"/>
    <w:uiPriority w:val="99"/>
    <w:semiHidden/>
    <w:locked/>
    <w:rsid w:val="00801267"/>
    <w:rPr>
      <w:rFonts w:cs="Times New Roman"/>
      <w:sz w:val="2"/>
      <w:szCs w:val="2"/>
    </w:rPr>
  </w:style>
  <w:style w:type="character" w:customStyle="1" w:styleId="TextedebullesCar">
    <w:name w:val="Texte de bulles Car"/>
    <w:basedOn w:val="Policepardfaut"/>
    <w:uiPriority w:val="99"/>
    <w:semiHidden/>
    <w:rsid w:val="00257266"/>
    <w:rPr>
      <w:rFonts w:ascii="Tahoma" w:hAnsi="Tahoma" w:cs="Tahoma"/>
      <w:sz w:val="16"/>
      <w:szCs w:val="16"/>
      <w:lang w:eastAsia="fr-FR"/>
    </w:rPr>
  </w:style>
  <w:style w:type="paragraph" w:styleId="Retraitcorpsdetexte">
    <w:name w:val="Body Text Indent"/>
    <w:basedOn w:val="Normal"/>
    <w:link w:val="RetraitcorpsdetexteCar"/>
    <w:uiPriority w:val="99"/>
    <w:rsid w:val="003E198A"/>
    <w:pPr>
      <w:ind w:firstLine="708"/>
      <w:jc w:val="both"/>
    </w:pPr>
    <w:rPr>
      <w:sz w:val="24"/>
      <w:szCs w:val="24"/>
    </w:rPr>
  </w:style>
  <w:style w:type="character" w:customStyle="1" w:styleId="RetraitcorpsdetexteCar">
    <w:name w:val="Retrait corps de texte Car"/>
    <w:basedOn w:val="Policepardfaut"/>
    <w:link w:val="Retraitcorpsdetexte"/>
    <w:uiPriority w:val="99"/>
    <w:semiHidden/>
    <w:locked/>
    <w:rsid w:val="00801267"/>
    <w:rPr>
      <w:rFonts w:ascii="Arial" w:hAnsi="Arial" w:cs="Arial"/>
      <w:sz w:val="20"/>
      <w:szCs w:val="20"/>
    </w:rPr>
  </w:style>
  <w:style w:type="table" w:styleId="Grilledutableau">
    <w:name w:val="Table Grid"/>
    <w:basedOn w:val="TableauNormal"/>
    <w:uiPriority w:val="99"/>
    <w:rsid w:val="00F31FD2"/>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rsid w:val="00D25949"/>
    <w:pPr>
      <w:ind w:left="-720"/>
      <w:jc w:val="both"/>
    </w:pPr>
    <w:rPr>
      <w:sz w:val="22"/>
      <w:szCs w:val="22"/>
    </w:rPr>
  </w:style>
  <w:style w:type="character" w:customStyle="1" w:styleId="Retraitcorpsdetexte2Car">
    <w:name w:val="Retrait corps de texte 2 Car"/>
    <w:basedOn w:val="Policepardfaut"/>
    <w:link w:val="Retraitcorpsdetexte2"/>
    <w:uiPriority w:val="99"/>
    <w:semiHidden/>
    <w:locked/>
    <w:rsid w:val="00801267"/>
    <w:rPr>
      <w:rFonts w:ascii="Arial" w:hAnsi="Arial" w:cs="Arial"/>
      <w:sz w:val="20"/>
      <w:szCs w:val="20"/>
    </w:rPr>
  </w:style>
  <w:style w:type="paragraph" w:styleId="NormalWeb">
    <w:name w:val="Normal (Web)"/>
    <w:basedOn w:val="Normal"/>
    <w:uiPriority w:val="99"/>
    <w:rsid w:val="00693050"/>
    <w:pPr>
      <w:spacing w:before="100" w:beforeAutospacing="1" w:after="100" w:afterAutospacing="1"/>
    </w:pPr>
    <w:rPr>
      <w:sz w:val="24"/>
      <w:szCs w:val="24"/>
    </w:rPr>
  </w:style>
  <w:style w:type="paragraph" w:styleId="Paragraphedeliste">
    <w:name w:val="List Paragraph"/>
    <w:basedOn w:val="Normal"/>
    <w:uiPriority w:val="34"/>
    <w:qFormat/>
    <w:rsid w:val="003B6773"/>
    <w:pPr>
      <w:ind w:left="720"/>
    </w:pPr>
  </w:style>
  <w:style w:type="character" w:customStyle="1" w:styleId="st">
    <w:name w:val="st"/>
    <w:basedOn w:val="Policepardfaut"/>
    <w:uiPriority w:val="99"/>
    <w:rsid w:val="0035101F"/>
    <w:rPr>
      <w:rFonts w:cs="Times New Roman"/>
    </w:rPr>
  </w:style>
  <w:style w:type="paragraph" w:styleId="Listepuces">
    <w:name w:val="List Bullet"/>
    <w:basedOn w:val="Normal"/>
    <w:uiPriority w:val="99"/>
    <w:unhideWhenUsed/>
    <w:rsid w:val="00BA6746"/>
    <w:pPr>
      <w:numPr>
        <w:numId w:val="14"/>
      </w:numPr>
      <w:contextualSpacing/>
    </w:pPr>
  </w:style>
  <w:style w:type="paragraph" w:customStyle="1" w:styleId="Default">
    <w:name w:val="Default"/>
    <w:rsid w:val="00715086"/>
    <w:pPr>
      <w:autoSpaceDE w:val="0"/>
      <w:autoSpaceDN w:val="0"/>
      <w:adjustRightInd w:val="0"/>
    </w:pPr>
    <w:rPr>
      <w:rFonts w:ascii="Times LT Std" w:hAnsi="Times LT Std" w:cs="Times LT Std"/>
      <w:color w:val="000000"/>
      <w:sz w:val="24"/>
      <w:szCs w:val="24"/>
    </w:rPr>
  </w:style>
  <w:style w:type="character" w:styleId="Numrodepage">
    <w:name w:val="page number"/>
    <w:basedOn w:val="Policepardfaut"/>
    <w:uiPriority w:val="99"/>
    <w:semiHidden/>
    <w:unhideWhenUsed/>
    <w:rsid w:val="00886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962260">
      <w:marLeft w:val="0"/>
      <w:marRight w:val="0"/>
      <w:marTop w:val="0"/>
      <w:marBottom w:val="0"/>
      <w:divBdr>
        <w:top w:val="none" w:sz="0" w:space="0" w:color="auto"/>
        <w:left w:val="none" w:sz="0" w:space="0" w:color="auto"/>
        <w:bottom w:val="none" w:sz="0" w:space="0" w:color="auto"/>
        <w:right w:val="none" w:sz="0" w:space="0" w:color="auto"/>
      </w:divBdr>
    </w:div>
    <w:div w:id="853962269">
      <w:marLeft w:val="0"/>
      <w:marRight w:val="0"/>
      <w:marTop w:val="0"/>
      <w:marBottom w:val="0"/>
      <w:divBdr>
        <w:top w:val="none" w:sz="0" w:space="0" w:color="auto"/>
        <w:left w:val="none" w:sz="0" w:space="0" w:color="auto"/>
        <w:bottom w:val="none" w:sz="0" w:space="0" w:color="auto"/>
        <w:right w:val="none" w:sz="0" w:space="0" w:color="auto"/>
      </w:divBdr>
    </w:div>
    <w:div w:id="853962270">
      <w:marLeft w:val="0"/>
      <w:marRight w:val="0"/>
      <w:marTop w:val="0"/>
      <w:marBottom w:val="0"/>
      <w:divBdr>
        <w:top w:val="none" w:sz="0" w:space="0" w:color="auto"/>
        <w:left w:val="none" w:sz="0" w:space="0" w:color="auto"/>
        <w:bottom w:val="none" w:sz="0" w:space="0" w:color="auto"/>
        <w:right w:val="none" w:sz="0" w:space="0" w:color="auto"/>
      </w:divBdr>
      <w:divsChild>
        <w:div w:id="853962258">
          <w:marLeft w:val="0"/>
          <w:marRight w:val="0"/>
          <w:marTop w:val="0"/>
          <w:marBottom w:val="0"/>
          <w:divBdr>
            <w:top w:val="none" w:sz="0" w:space="0" w:color="auto"/>
            <w:left w:val="none" w:sz="0" w:space="0" w:color="auto"/>
            <w:bottom w:val="none" w:sz="0" w:space="0" w:color="auto"/>
            <w:right w:val="none" w:sz="0" w:space="0" w:color="auto"/>
          </w:divBdr>
        </w:div>
        <w:div w:id="853962259">
          <w:marLeft w:val="0"/>
          <w:marRight w:val="0"/>
          <w:marTop w:val="0"/>
          <w:marBottom w:val="0"/>
          <w:divBdr>
            <w:top w:val="none" w:sz="0" w:space="0" w:color="auto"/>
            <w:left w:val="none" w:sz="0" w:space="0" w:color="auto"/>
            <w:bottom w:val="none" w:sz="0" w:space="0" w:color="auto"/>
            <w:right w:val="none" w:sz="0" w:space="0" w:color="auto"/>
          </w:divBdr>
        </w:div>
        <w:div w:id="853962261">
          <w:marLeft w:val="0"/>
          <w:marRight w:val="0"/>
          <w:marTop w:val="0"/>
          <w:marBottom w:val="0"/>
          <w:divBdr>
            <w:top w:val="none" w:sz="0" w:space="0" w:color="auto"/>
            <w:left w:val="none" w:sz="0" w:space="0" w:color="auto"/>
            <w:bottom w:val="none" w:sz="0" w:space="0" w:color="auto"/>
            <w:right w:val="none" w:sz="0" w:space="0" w:color="auto"/>
          </w:divBdr>
        </w:div>
        <w:div w:id="853962262">
          <w:marLeft w:val="0"/>
          <w:marRight w:val="0"/>
          <w:marTop w:val="0"/>
          <w:marBottom w:val="0"/>
          <w:divBdr>
            <w:top w:val="none" w:sz="0" w:space="0" w:color="auto"/>
            <w:left w:val="none" w:sz="0" w:space="0" w:color="auto"/>
            <w:bottom w:val="none" w:sz="0" w:space="0" w:color="auto"/>
            <w:right w:val="none" w:sz="0" w:space="0" w:color="auto"/>
          </w:divBdr>
        </w:div>
        <w:div w:id="853962263">
          <w:marLeft w:val="0"/>
          <w:marRight w:val="0"/>
          <w:marTop w:val="0"/>
          <w:marBottom w:val="0"/>
          <w:divBdr>
            <w:top w:val="none" w:sz="0" w:space="0" w:color="auto"/>
            <w:left w:val="none" w:sz="0" w:space="0" w:color="auto"/>
            <w:bottom w:val="none" w:sz="0" w:space="0" w:color="auto"/>
            <w:right w:val="none" w:sz="0" w:space="0" w:color="auto"/>
          </w:divBdr>
        </w:div>
        <w:div w:id="853962264">
          <w:marLeft w:val="0"/>
          <w:marRight w:val="0"/>
          <w:marTop w:val="0"/>
          <w:marBottom w:val="0"/>
          <w:divBdr>
            <w:top w:val="none" w:sz="0" w:space="0" w:color="auto"/>
            <w:left w:val="none" w:sz="0" w:space="0" w:color="auto"/>
            <w:bottom w:val="none" w:sz="0" w:space="0" w:color="auto"/>
            <w:right w:val="none" w:sz="0" w:space="0" w:color="auto"/>
          </w:divBdr>
        </w:div>
        <w:div w:id="853962265">
          <w:marLeft w:val="0"/>
          <w:marRight w:val="0"/>
          <w:marTop w:val="0"/>
          <w:marBottom w:val="0"/>
          <w:divBdr>
            <w:top w:val="none" w:sz="0" w:space="0" w:color="auto"/>
            <w:left w:val="none" w:sz="0" w:space="0" w:color="auto"/>
            <w:bottom w:val="none" w:sz="0" w:space="0" w:color="auto"/>
            <w:right w:val="none" w:sz="0" w:space="0" w:color="auto"/>
          </w:divBdr>
        </w:div>
        <w:div w:id="853962266">
          <w:marLeft w:val="0"/>
          <w:marRight w:val="0"/>
          <w:marTop w:val="0"/>
          <w:marBottom w:val="0"/>
          <w:divBdr>
            <w:top w:val="none" w:sz="0" w:space="0" w:color="auto"/>
            <w:left w:val="none" w:sz="0" w:space="0" w:color="auto"/>
            <w:bottom w:val="none" w:sz="0" w:space="0" w:color="auto"/>
            <w:right w:val="none" w:sz="0" w:space="0" w:color="auto"/>
          </w:divBdr>
        </w:div>
        <w:div w:id="853962267">
          <w:marLeft w:val="0"/>
          <w:marRight w:val="0"/>
          <w:marTop w:val="0"/>
          <w:marBottom w:val="0"/>
          <w:divBdr>
            <w:top w:val="none" w:sz="0" w:space="0" w:color="auto"/>
            <w:left w:val="none" w:sz="0" w:space="0" w:color="auto"/>
            <w:bottom w:val="none" w:sz="0" w:space="0" w:color="auto"/>
            <w:right w:val="none" w:sz="0" w:space="0" w:color="auto"/>
          </w:divBdr>
        </w:div>
        <w:div w:id="853962268">
          <w:marLeft w:val="0"/>
          <w:marRight w:val="0"/>
          <w:marTop w:val="0"/>
          <w:marBottom w:val="0"/>
          <w:divBdr>
            <w:top w:val="none" w:sz="0" w:space="0" w:color="auto"/>
            <w:left w:val="none" w:sz="0" w:space="0" w:color="auto"/>
            <w:bottom w:val="none" w:sz="0" w:space="0" w:color="auto"/>
            <w:right w:val="none" w:sz="0" w:space="0" w:color="auto"/>
          </w:divBdr>
        </w:div>
        <w:div w:id="853962271">
          <w:marLeft w:val="0"/>
          <w:marRight w:val="0"/>
          <w:marTop w:val="0"/>
          <w:marBottom w:val="0"/>
          <w:divBdr>
            <w:top w:val="none" w:sz="0" w:space="0" w:color="auto"/>
            <w:left w:val="none" w:sz="0" w:space="0" w:color="auto"/>
            <w:bottom w:val="none" w:sz="0" w:space="0" w:color="auto"/>
            <w:right w:val="none" w:sz="0" w:space="0" w:color="auto"/>
          </w:divBdr>
        </w:div>
        <w:div w:id="853962272">
          <w:marLeft w:val="0"/>
          <w:marRight w:val="0"/>
          <w:marTop w:val="0"/>
          <w:marBottom w:val="0"/>
          <w:divBdr>
            <w:top w:val="none" w:sz="0" w:space="0" w:color="auto"/>
            <w:left w:val="none" w:sz="0" w:space="0" w:color="auto"/>
            <w:bottom w:val="none" w:sz="0" w:space="0" w:color="auto"/>
            <w:right w:val="none" w:sz="0" w:space="0" w:color="auto"/>
          </w:divBdr>
        </w:div>
        <w:div w:id="853962273">
          <w:marLeft w:val="0"/>
          <w:marRight w:val="0"/>
          <w:marTop w:val="0"/>
          <w:marBottom w:val="0"/>
          <w:divBdr>
            <w:top w:val="none" w:sz="0" w:space="0" w:color="auto"/>
            <w:left w:val="none" w:sz="0" w:space="0" w:color="auto"/>
            <w:bottom w:val="none" w:sz="0" w:space="0" w:color="auto"/>
            <w:right w:val="none" w:sz="0" w:space="0" w:color="auto"/>
          </w:divBdr>
        </w:div>
        <w:div w:id="853962274">
          <w:marLeft w:val="0"/>
          <w:marRight w:val="0"/>
          <w:marTop w:val="0"/>
          <w:marBottom w:val="0"/>
          <w:divBdr>
            <w:top w:val="none" w:sz="0" w:space="0" w:color="auto"/>
            <w:left w:val="none" w:sz="0" w:space="0" w:color="auto"/>
            <w:bottom w:val="none" w:sz="0" w:space="0" w:color="auto"/>
            <w:right w:val="none" w:sz="0" w:space="0" w:color="auto"/>
          </w:divBdr>
        </w:div>
        <w:div w:id="853962275">
          <w:marLeft w:val="0"/>
          <w:marRight w:val="0"/>
          <w:marTop w:val="0"/>
          <w:marBottom w:val="0"/>
          <w:divBdr>
            <w:top w:val="none" w:sz="0" w:space="0" w:color="auto"/>
            <w:left w:val="none" w:sz="0" w:space="0" w:color="auto"/>
            <w:bottom w:val="none" w:sz="0" w:space="0" w:color="auto"/>
            <w:right w:val="none" w:sz="0" w:space="0" w:color="auto"/>
          </w:divBdr>
        </w:div>
        <w:div w:id="853962276">
          <w:marLeft w:val="0"/>
          <w:marRight w:val="0"/>
          <w:marTop w:val="0"/>
          <w:marBottom w:val="0"/>
          <w:divBdr>
            <w:top w:val="none" w:sz="0" w:space="0" w:color="auto"/>
            <w:left w:val="none" w:sz="0" w:space="0" w:color="auto"/>
            <w:bottom w:val="none" w:sz="0" w:space="0" w:color="auto"/>
            <w:right w:val="none" w:sz="0" w:space="0" w:color="auto"/>
          </w:divBdr>
        </w:div>
        <w:div w:id="853962277">
          <w:marLeft w:val="0"/>
          <w:marRight w:val="0"/>
          <w:marTop w:val="0"/>
          <w:marBottom w:val="0"/>
          <w:divBdr>
            <w:top w:val="none" w:sz="0" w:space="0" w:color="auto"/>
            <w:left w:val="none" w:sz="0" w:space="0" w:color="auto"/>
            <w:bottom w:val="none" w:sz="0" w:space="0" w:color="auto"/>
            <w:right w:val="none" w:sz="0" w:space="0" w:color="auto"/>
          </w:divBdr>
        </w:div>
        <w:div w:id="853962278">
          <w:marLeft w:val="0"/>
          <w:marRight w:val="0"/>
          <w:marTop w:val="0"/>
          <w:marBottom w:val="0"/>
          <w:divBdr>
            <w:top w:val="none" w:sz="0" w:space="0" w:color="auto"/>
            <w:left w:val="none" w:sz="0" w:space="0" w:color="auto"/>
            <w:bottom w:val="none" w:sz="0" w:space="0" w:color="auto"/>
            <w:right w:val="none" w:sz="0" w:space="0" w:color="auto"/>
          </w:divBdr>
        </w:div>
        <w:div w:id="853962279">
          <w:marLeft w:val="0"/>
          <w:marRight w:val="0"/>
          <w:marTop w:val="0"/>
          <w:marBottom w:val="0"/>
          <w:divBdr>
            <w:top w:val="none" w:sz="0" w:space="0" w:color="auto"/>
            <w:left w:val="none" w:sz="0" w:space="0" w:color="auto"/>
            <w:bottom w:val="none" w:sz="0" w:space="0" w:color="auto"/>
            <w:right w:val="none" w:sz="0" w:space="0" w:color="auto"/>
          </w:divBdr>
        </w:div>
        <w:div w:id="853962280">
          <w:marLeft w:val="0"/>
          <w:marRight w:val="0"/>
          <w:marTop w:val="0"/>
          <w:marBottom w:val="0"/>
          <w:divBdr>
            <w:top w:val="none" w:sz="0" w:space="0" w:color="auto"/>
            <w:left w:val="none" w:sz="0" w:space="0" w:color="auto"/>
            <w:bottom w:val="none" w:sz="0" w:space="0" w:color="auto"/>
            <w:right w:val="none" w:sz="0" w:space="0" w:color="auto"/>
          </w:divBdr>
        </w:div>
        <w:div w:id="853962281">
          <w:marLeft w:val="0"/>
          <w:marRight w:val="0"/>
          <w:marTop w:val="0"/>
          <w:marBottom w:val="0"/>
          <w:divBdr>
            <w:top w:val="none" w:sz="0" w:space="0" w:color="auto"/>
            <w:left w:val="none" w:sz="0" w:space="0" w:color="auto"/>
            <w:bottom w:val="none" w:sz="0" w:space="0" w:color="auto"/>
            <w:right w:val="none" w:sz="0" w:space="0" w:color="auto"/>
          </w:divBdr>
        </w:div>
        <w:div w:id="853962282">
          <w:marLeft w:val="0"/>
          <w:marRight w:val="0"/>
          <w:marTop w:val="0"/>
          <w:marBottom w:val="0"/>
          <w:divBdr>
            <w:top w:val="none" w:sz="0" w:space="0" w:color="auto"/>
            <w:left w:val="none" w:sz="0" w:space="0" w:color="auto"/>
            <w:bottom w:val="none" w:sz="0" w:space="0" w:color="auto"/>
            <w:right w:val="none" w:sz="0" w:space="0" w:color="auto"/>
          </w:divBdr>
        </w:div>
        <w:div w:id="853962283">
          <w:marLeft w:val="0"/>
          <w:marRight w:val="0"/>
          <w:marTop w:val="0"/>
          <w:marBottom w:val="0"/>
          <w:divBdr>
            <w:top w:val="none" w:sz="0" w:space="0" w:color="auto"/>
            <w:left w:val="none" w:sz="0" w:space="0" w:color="auto"/>
            <w:bottom w:val="none" w:sz="0" w:space="0" w:color="auto"/>
            <w:right w:val="none" w:sz="0" w:space="0" w:color="auto"/>
          </w:divBdr>
        </w:div>
        <w:div w:id="853962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RS-OC-DSP-PROMOTION-SANTE@ars.sante.f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twitter.com/ARS_OC" TargetMode="External"/><Relationship Id="rId1" Type="http://schemas.openxmlformats.org/officeDocument/2006/relationships/hyperlink" Target="https://www.occitanie.ars.sante.fr/" TargetMode="External"/><Relationship Id="rId5" Type="http://schemas.openxmlformats.org/officeDocument/2006/relationships/image" Target="media/image4.png"/><Relationship Id="rId4" Type="http://schemas.openxmlformats.org/officeDocument/2006/relationships/hyperlink" Target="https://www.linkedin.com/company/agence-r%C3%A9gionale-de-sant%C3%A9-occit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1048</Words>
  <Characters>5768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Texte</vt:lpstr>
    </vt:vector>
  </TitlesOfParts>
  <Company>MSS</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dc:title>
  <dc:creator>rlieonkao</dc:creator>
  <cp:lastModifiedBy>KADDOUR REBIHAH, Aïcha</cp:lastModifiedBy>
  <cp:revision>11</cp:revision>
  <cp:lastPrinted>2016-09-02T10:50:00Z</cp:lastPrinted>
  <dcterms:created xsi:type="dcterms:W3CDTF">2019-01-14T09:48:00Z</dcterms:created>
  <dcterms:modified xsi:type="dcterms:W3CDTF">2021-08-17T13:33:00Z</dcterms:modified>
</cp:coreProperties>
</file>