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bookmarkStart w:id="0" w:name="_GoBack"/>
      <w:bookmarkEnd w:id="0"/>
    </w:p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E33E8B" w:rsidRDefault="00E33E8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r w:rsidRPr="00E33E8B">
        <w:rPr>
          <w:i w:val="0"/>
          <w:color w:val="auto"/>
          <w:sz w:val="28"/>
          <w:szCs w:val="32"/>
        </w:rPr>
        <w:t>ATTESTATION DE DEMANDE DE SUBVENTION</w:t>
      </w:r>
    </w:p>
    <w:p w:rsidR="00E33E8B" w:rsidRPr="002C5ABB" w:rsidRDefault="00E33E8B" w:rsidP="00E33E8B">
      <w:pPr>
        <w:pStyle w:val="TableContents"/>
        <w:spacing w:before="85"/>
        <w:rPr>
          <w:i w:val="0"/>
          <w:color w:val="auto"/>
          <w:sz w:val="24"/>
          <w:szCs w:val="32"/>
        </w:rPr>
      </w:pPr>
    </w:p>
    <w:p w:rsidR="00E33E8B" w:rsidRPr="002C5ABB" w:rsidRDefault="00E33E8B" w:rsidP="00E33E8B">
      <w:pPr>
        <w:pStyle w:val="TableContents"/>
        <w:jc w:val="left"/>
        <w:rPr>
          <w:i w:val="0"/>
          <w:color w:val="auto"/>
          <w:sz w:val="16"/>
          <w:szCs w:val="18"/>
        </w:rPr>
      </w:pPr>
      <w:r w:rsidRPr="002C5ABB">
        <w:rPr>
          <w:rFonts w:ascii="Liberation Sans" w:eastAsia="Liberation Sans" w:hAnsi="Liberation Sans" w:cs="Liberation Sans"/>
          <w:i w:val="0"/>
          <w:color w:val="auto"/>
          <w:sz w:val="16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E33E8B" w:rsidRDefault="00E33E8B" w:rsidP="00800967">
      <w:pPr>
        <w:pStyle w:val="TableContents"/>
        <w:spacing w:before="567"/>
        <w:ind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………………………………………………………………………………………………………………</w:t>
      </w:r>
      <w:r w:rsidR="00800967"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….</w:t>
      </w:r>
    </w:p>
    <w:p w:rsidR="00E33E8B" w:rsidRDefault="00800967" w:rsidP="009F224F">
      <w:pPr>
        <w:pStyle w:val="TableContents"/>
        <w:spacing w:before="170" w:after="85"/>
        <w:ind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Représentant(e) lé</w:t>
      </w:r>
      <w:r w:rsidR="009F224F">
        <w:rPr>
          <w:i w:val="0"/>
          <w:color w:val="auto"/>
          <w:sz w:val="18"/>
          <w:szCs w:val="18"/>
        </w:rPr>
        <w:t xml:space="preserve">gal(e) du porteur de projet </w:t>
      </w:r>
      <w:r w:rsidR="00E33E8B">
        <w:rPr>
          <w:i w:val="0"/>
          <w:color w:val="auto"/>
          <w:sz w:val="18"/>
          <w:szCs w:val="18"/>
        </w:rPr>
        <w:t xml:space="preserve">: 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……………………………………………………</w:t>
      </w:r>
      <w:r>
        <w:rPr>
          <w:i w:val="0"/>
          <w:color w:val="auto"/>
          <w:sz w:val="18"/>
          <w:szCs w:val="18"/>
          <w:shd w:val="clear" w:color="auto" w:fill="CCCCFF"/>
        </w:rPr>
        <w:t>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</w:t>
      </w:r>
      <w:r>
        <w:rPr>
          <w:i w:val="0"/>
          <w:color w:val="auto"/>
          <w:sz w:val="18"/>
          <w:szCs w:val="18"/>
          <w:shd w:val="clear" w:color="auto" w:fill="CCCCFF"/>
        </w:rPr>
        <w:t>.……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.</w:t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</w:p>
    <w:p w:rsidR="00E33E8B" w:rsidRPr="00800967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auto"/>
          <w:sz w:val="18"/>
          <w:szCs w:val="18"/>
        </w:rPr>
      </w:pPr>
      <w:r w:rsidRPr="00800967">
        <w:rPr>
          <w:iCs/>
          <w:color w:val="auto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800967">
        <w:rPr>
          <w:rStyle w:val="Appelnotedebasdep"/>
          <w:iCs/>
          <w:color w:val="auto"/>
          <w:sz w:val="18"/>
          <w:szCs w:val="18"/>
        </w:rPr>
        <w:footnoteReference w:id="1"/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Que </w:t>
      </w:r>
      <w:r w:rsidR="009F224F">
        <w:rPr>
          <w:b w:val="0"/>
          <w:bCs w:val="0"/>
          <w:i w:val="0"/>
          <w:color w:val="000000"/>
          <w:sz w:val="18"/>
          <w:szCs w:val="18"/>
        </w:rPr>
        <w:t>le porteur de projet</w:t>
      </w:r>
      <w:r>
        <w:rPr>
          <w:b w:val="0"/>
          <w:bCs w:val="0"/>
          <w:i w:val="0"/>
          <w:color w:val="000000"/>
          <w:sz w:val="18"/>
          <w:szCs w:val="18"/>
        </w:rPr>
        <w:t xml:space="preserve">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</w:t>
      </w:r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les principes et valeurs de la </w:t>
      </w:r>
      <w:hyperlink r:id="rId8" w:history="1">
        <w:r w:rsidRPr="00800967">
          <w:rPr>
            <w:color w:val="auto"/>
            <w:spacing w:val="-4"/>
            <w:sz w:val="18"/>
            <w:szCs w:val="18"/>
          </w:rPr>
          <w:t>Charte des engagements réciproques</w:t>
        </w:r>
      </w:hyperlink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 conclue </w:t>
      </w:r>
      <w:r>
        <w:rPr>
          <w:b w:val="0"/>
          <w:bCs w:val="0"/>
          <w:i w:val="0"/>
          <w:color w:val="000000"/>
          <w:spacing w:val="-4"/>
          <w:sz w:val="18"/>
          <w:szCs w:val="18"/>
        </w:rPr>
        <w:t>le 14 février 2014 entre l’État, les associations d’élus territoriaux, et le Mouvement associatif, ainsi que les déclinaisons de cette charte ;</w:t>
      </w:r>
    </w:p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757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860"/>
        <w:gridCol w:w="3560"/>
      </w:tblGrid>
      <w:tr w:rsidR="00800967" w:rsidTr="00800967">
        <w:trPr>
          <w:trHeight w:val="226"/>
          <w:jc w:val="right"/>
        </w:trPr>
        <w:tc>
          <w:tcPr>
            <w:tcW w:w="2152" w:type="dxa"/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fonctionnement de</w:t>
            </w:r>
          </w:p>
        </w:tc>
        <w:tc>
          <w:tcPr>
            <w:tcW w:w="1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shd w:val="clear" w:color="auto" w:fill="CCCC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3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au titre de l’année ou exercice 2021</w:t>
            </w:r>
          </w:p>
        </w:tc>
      </w:tr>
    </w:tbl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:rsidR="00800967" w:rsidRPr="00800967" w:rsidRDefault="00800967" w:rsidP="00800967">
      <w:pPr>
        <w:pStyle w:val="TableContents"/>
        <w:spacing w:before="567" w:after="454"/>
        <w:ind w:left="624" w:right="170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2874763</wp:posOffset>
                </wp:positionH>
                <wp:positionV relativeFrom="paragraph">
                  <wp:posOffset>797309</wp:posOffset>
                </wp:positionV>
                <wp:extent cx="712382" cy="34024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967" w:rsidRPr="00800967" w:rsidRDefault="0080096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009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6.35pt;margin-top:62.8pt;width:56.1pt;height:26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RvRQIAAH0EAAAOAAAAZHJzL2Uyb0RvYy54bWysVE1v2zAMvQ/YfxB0X+w46ZcRp8hSZBgQ&#10;tAXSocBuiizHAmRRk5TY2a8fJTtp1u007CJTIvXEx0d6dt81ihyEdRJ0QcejlBKhOZRS7wr67WX1&#10;6ZYS55kumQItCnoUjt7PP36YtSYXGdSgSmEJgmiXt6agtfcmTxLHa9EwNwIjNDorsA3zuLW7pLSs&#10;RfRGJVmaXict2NJY4MI5PH3onXQe8atKcP9UVU54ogqKufm42rhuw5rMZyzfWWZqyYc02D9k0TCp&#10;8dEz1APzjOyt/AOqkdyCg8qPODQJVJXkInJANuP0HZtNzYyIXLA4zpzL5P4fLH88PFsiS9SOEs0a&#10;lOg7CkVKQbzovCDjUKLWuBwjNwZjffcZuhA+nDs8DMy7yjbhi5wI+rHYx3OBEYlwPLwZZ5PbjBKO&#10;rsk0zaZZQEneLhvr/BcBDQlGQS3qF8vKDmvn+9BTSHjLgZLlSioVN6FnxFJZcmCotvIxRQT/LUpp&#10;0hb0enKVRmAN4XqPrDTmEqj2lILlu2038NxCeUT6FvoecoavJCa5Zs4/M4tNg4xxEPwTLpUCfAQG&#10;i5Ia7M+/nYd41BK9lLTYhAV1P/bMCkrUV40q342n09C1cTO9uslwYy8920uP3jdLQOaoJGYXzRDv&#10;1cmsLDSvOC+L8Cq6mOb4dkH9yVz6fjRw3rhYLGIQ9qlhfq03hgfoUOkgwUv3yqwZdAqt8gindmX5&#10;O7n62HBTw2LvoZJRy1DgvqpD3bHHYzcM8xiG6HIfo97+GvNfAAAA//8DAFBLAwQUAAYACAAAACEA&#10;LrjJCOIAAAAL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OGWU&#10;gzhZg2AiWa82IA68STcxyCKX/38ofgAAAP//AwBQSwECLQAUAAYACAAAACEAtoM4kv4AAADhAQAA&#10;EwAAAAAAAAAAAAAAAAAAAAAAW0NvbnRlbnRfVHlwZXNdLnhtbFBLAQItABQABgAIAAAAIQA4/SH/&#10;1gAAAJQBAAALAAAAAAAAAAAAAAAAAC8BAABfcmVscy8ucmVsc1BLAQItABQABgAIAAAAIQC6YURv&#10;RQIAAH0EAAAOAAAAAAAAAAAAAAAAAC4CAABkcnMvZTJvRG9jLnhtbFBLAQItABQABgAIAAAAIQAu&#10;uMkI4gAAAAsBAAAPAAAAAAAAAAAAAAAAAJ8EAABkcnMvZG93bnJldi54bWxQSwUGAAAAAAQABADz&#10;AAAArgUAAAAA&#10;" fillcolor="white [3201]" stroked="f" strokeweight=".5pt">
                <v:textbox>
                  <w:txbxContent>
                    <w:p w:rsidR="00800967" w:rsidRPr="00800967" w:rsidRDefault="00800967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00967">
                        <w:rPr>
                          <w:rFonts w:ascii="Arial" w:hAnsi="Arial" w:cs="Arial"/>
                          <w:i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B187" wp14:editId="5E05644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B187" id="Forme3" o:spid="_x0000_s1027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e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prlWHh2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zLgY3swBAACG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E8A3" wp14:editId="5BBD7DD2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4E8A3" id="Forme4" o:spid="_x0000_s1028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8zAEAAIYDAAAOAAAAZHJzL2Uyb0RvYy54bWysU9uO2yAQfa/Uf0C8NzjJKq2sOKt2V64q&#10;rdpKaT8AY4iRgEHAxk6/vgOOs728Vc0DGWYOM3POjPf3kzXkLEPU4Bq6XlWUSCeg1+7U0O/f2jfv&#10;KImJu54bcLKhFxnp/eH1q/3oa7mBAUwvA8EkLtajb+iQkq8Zi2KQlscVeOkwqCBYnvAaTqwPfMTs&#10;1rBNVe3YCKH3AYSMEb2Pc5AeSn6lpEhflIoyEdNQ7C2VM5Szyyc77Hl9CtwPWlzb4P/QheXaYdFb&#10;qkeeOHkO+q9UVosAEVRaCbAMlNJCFg7IZl39weY4cC8LFxQn+ptM8f+lFZ/PXwPRPc5uS4njFmfU&#10;otryLksz+lgj4ugRk6YPMCFs8Ud0ZsaTCjb/IxeCcRT5chNWTokIdG5xUtsdhgTG1m931V1Rnr28&#10;9iGmjxIsyUZDAw6u6MnPTzFhJwhdILlYBKP7VhtTLuHUPZhAzhyH/IC/ts1N4pPfYMZlsIP8bA5n&#10;D8scZy7ZSlM3FTk2C88O+gvSxx3HvgYIPygZcV8a6nChKTGfHI4jr9ZihMXoFgNH7Xl6ckcvMnRu&#10;4/1zAqULt1x4LnPtB4dd+r8uZt6mX+8F9fL5HH4C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DYCo/z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E33E8B" w:rsidTr="007961F4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D76231" w:rsidRDefault="004C6D2B" w:rsidP="00800967"/>
    <w:sectPr w:rsidR="00D762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2B" w:rsidRDefault="004C6D2B" w:rsidP="00E33E8B">
      <w:r>
        <w:separator/>
      </w:r>
    </w:p>
  </w:endnote>
  <w:endnote w:type="continuationSeparator" w:id="0">
    <w:p w:rsidR="004C6D2B" w:rsidRDefault="004C6D2B" w:rsidP="00E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2B" w:rsidRDefault="004C6D2B" w:rsidP="00E33E8B">
      <w:r>
        <w:separator/>
      </w:r>
    </w:p>
  </w:footnote>
  <w:footnote w:type="continuationSeparator" w:id="0">
    <w:p w:rsidR="004C6D2B" w:rsidRDefault="004C6D2B" w:rsidP="00E33E8B">
      <w:r>
        <w:continuationSeparator/>
      </w:r>
    </w:p>
  </w:footnote>
  <w:footnote w:id="1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BB" w:rsidRDefault="009F224F" w:rsidP="009F224F">
    <w:pPr>
      <w:pStyle w:val="En-tte"/>
      <w:ind w:left="1560"/>
    </w:pPr>
    <w:r w:rsidRPr="00D77A6D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B548A7E" wp14:editId="0551F21C">
          <wp:simplePos x="0" y="0"/>
          <wp:positionH relativeFrom="column">
            <wp:posOffset>-231140</wp:posOffset>
          </wp:positionH>
          <wp:positionV relativeFrom="paragraph">
            <wp:posOffset>-139065</wp:posOffset>
          </wp:positionV>
          <wp:extent cx="850265" cy="783590"/>
          <wp:effectExtent l="0" t="0" r="0" b="0"/>
          <wp:wrapTight wrapText="bothSides">
            <wp:wrapPolygon edited="0">
              <wp:start x="968" y="1050"/>
              <wp:lineTo x="1452" y="19429"/>
              <wp:lineTo x="8711" y="19429"/>
              <wp:lineTo x="15970" y="12603"/>
              <wp:lineTo x="16454" y="10502"/>
              <wp:lineTo x="19358" y="10502"/>
              <wp:lineTo x="19358" y="7877"/>
              <wp:lineTo x="9195" y="1050"/>
              <wp:lineTo x="968" y="1050"/>
            </wp:wrapPolygon>
          </wp:wrapTight>
          <wp:docPr id="25" name="Image 24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A6D">
      <w:rPr>
        <w:noProof/>
        <w:lang w:eastAsia="fr-FR" w:bidi="ar-SA"/>
      </w:rPr>
      <w:drawing>
        <wp:inline distT="0" distB="0" distL="0" distR="0" wp14:anchorId="2DFAD016" wp14:editId="0A0DB7E5">
          <wp:extent cx="974068" cy="701748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406" cy="70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19B"/>
    <w:multiLevelType w:val="multilevel"/>
    <w:tmpl w:val="223CBC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98F2A24"/>
    <w:multiLevelType w:val="multilevel"/>
    <w:tmpl w:val="BFD84FD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B"/>
    <w:rsid w:val="002C5ABB"/>
    <w:rsid w:val="004C6D2B"/>
    <w:rsid w:val="007B7359"/>
    <w:rsid w:val="00800967"/>
    <w:rsid w:val="00814545"/>
    <w:rsid w:val="0092267E"/>
    <w:rsid w:val="009F224F"/>
    <w:rsid w:val="00A33704"/>
    <w:rsid w:val="00A574A1"/>
    <w:rsid w:val="00A83A66"/>
    <w:rsid w:val="00E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D7711-B082-4BDB-9765-F581E31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ions.gouv.fr/IMG/pdf/CharteEngagementsReciproqu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ECF5-7389-4B59-8FC0-94CA4C29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Léa (DGCS/SERVICE DES POLITIQUES SOCIALES ET MEDICO SOCIALES/1ERE SOU)</dc:creator>
  <cp:keywords/>
  <dc:description/>
  <cp:lastModifiedBy>BERND, Valérie</cp:lastModifiedBy>
  <cp:revision>2</cp:revision>
  <dcterms:created xsi:type="dcterms:W3CDTF">2021-06-17T13:38:00Z</dcterms:created>
  <dcterms:modified xsi:type="dcterms:W3CDTF">2021-06-17T13:38:00Z</dcterms:modified>
</cp:coreProperties>
</file>