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A3F2" w14:textId="77777777" w:rsidR="004A6295" w:rsidRDefault="004A6295" w:rsidP="006435AC">
      <w:pPr>
        <w:pStyle w:val="Titre1"/>
        <w:numPr>
          <w:ilvl w:val="0"/>
          <w:numId w:val="0"/>
        </w:numPr>
        <w:ind w:left="502" w:hanging="360"/>
      </w:pPr>
      <w:bookmarkStart w:id="0" w:name="_Toc170482292"/>
      <w:r>
        <w:drawing>
          <wp:anchor distT="0" distB="0" distL="114300" distR="114300" simplePos="0" relativeHeight="251658240" behindDoc="1" locked="0" layoutInCell="1" allowOverlap="1" wp14:anchorId="4C14EC06" wp14:editId="59AF7E57">
            <wp:simplePos x="0" y="0"/>
            <wp:positionH relativeFrom="column">
              <wp:posOffset>91440</wp:posOffset>
            </wp:positionH>
            <wp:positionV relativeFrom="paragraph">
              <wp:posOffset>518</wp:posOffset>
            </wp:positionV>
            <wp:extent cx="812842" cy="279414"/>
            <wp:effectExtent l="0" t="0" r="6350" b="6350"/>
            <wp:wrapTight wrapText="bothSides">
              <wp:wrapPolygon edited="0">
                <wp:start x="0" y="0"/>
                <wp:lineTo x="0" y="20618"/>
                <wp:lineTo x="21263" y="20618"/>
                <wp:lineTo x="2126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5">
                      <a:extLst>
                        <a:ext uri="{28A0092B-C50C-407E-A947-70E740481C1C}">
                          <a14:useLocalDpi xmlns:a14="http://schemas.microsoft.com/office/drawing/2010/main" val="0"/>
                        </a:ext>
                      </a:extLst>
                    </a:blip>
                    <a:stretch>
                      <a:fillRect/>
                    </a:stretch>
                  </pic:blipFill>
                  <pic:spPr>
                    <a:xfrm>
                      <a:off x="0" y="0"/>
                      <a:ext cx="812842" cy="279414"/>
                    </a:xfrm>
                    <a:prstGeom prst="rect">
                      <a:avLst/>
                    </a:prstGeom>
                  </pic:spPr>
                </pic:pic>
              </a:graphicData>
            </a:graphic>
          </wp:anchor>
        </w:drawing>
      </w:r>
    </w:p>
    <w:p w14:paraId="0B526431" w14:textId="48A371C5" w:rsidR="006435AC" w:rsidRPr="004A6295" w:rsidRDefault="006435AC" w:rsidP="004A6295">
      <w:pPr>
        <w:pStyle w:val="Titre1"/>
        <w:numPr>
          <w:ilvl w:val="0"/>
          <w:numId w:val="0"/>
        </w:numPr>
        <w:ind w:left="502" w:hanging="360"/>
        <w:jc w:val="center"/>
        <w:rPr>
          <w:sz w:val="24"/>
        </w:rPr>
      </w:pPr>
      <w:r w:rsidRPr="004A6295">
        <w:rPr>
          <w:sz w:val="24"/>
        </w:rPr>
        <w:t>Références législatives</w:t>
      </w:r>
      <w:bookmarkEnd w:id="0"/>
      <w:r w:rsidR="00751E33">
        <w:rPr>
          <w:sz w:val="24"/>
        </w:rPr>
        <w:t xml:space="preserve"> Fonction IPA MAJ 2025</w:t>
      </w:r>
    </w:p>
    <w:p w14:paraId="72DA6724" w14:textId="77777777" w:rsidR="006435AC" w:rsidRPr="00881637" w:rsidRDefault="006435AC" w:rsidP="006435AC">
      <w:pPr>
        <w:jc w:val="both"/>
      </w:pPr>
    </w:p>
    <w:p w14:paraId="46167B0C" w14:textId="77777777" w:rsidR="00751E33" w:rsidRDefault="00751E33" w:rsidP="006435AC">
      <w:pPr>
        <w:jc w:val="both"/>
      </w:pPr>
    </w:p>
    <w:p w14:paraId="057AFB21" w14:textId="77777777" w:rsidR="00751E33" w:rsidRPr="00347135" w:rsidRDefault="00751E33" w:rsidP="00751E33">
      <w:pPr>
        <w:jc w:val="both"/>
        <w:rPr>
          <w:color w:val="000099"/>
          <w:sz w:val="21"/>
          <w:szCs w:val="21"/>
        </w:rPr>
      </w:pPr>
      <w:hyperlink r:id="rId6" w:history="1">
        <w:r w:rsidRPr="00347135">
          <w:rPr>
            <w:rStyle w:val="Lienhypertexte"/>
            <w:color w:val="000099"/>
            <w:sz w:val="21"/>
            <w:szCs w:val="21"/>
          </w:rPr>
          <w:t>Arrêté du 5 septembre 2025 fixant la liste des diplômes et certificats d'infirmier anesthésiste permettant l'exercice en pratique avancée - Légifrance</w:t>
        </w:r>
      </w:hyperlink>
    </w:p>
    <w:p w14:paraId="5A00C69A" w14:textId="77777777" w:rsidR="00751E33" w:rsidRPr="00347135" w:rsidRDefault="00751E33" w:rsidP="00751E33">
      <w:pPr>
        <w:spacing w:after="0"/>
        <w:jc w:val="both"/>
        <w:rPr>
          <w:rFonts w:ascii="Calibri Light" w:hAnsi="Calibri Light" w:cs="Calibri Light"/>
          <w:sz w:val="21"/>
          <w:szCs w:val="21"/>
        </w:rPr>
      </w:pPr>
      <w:hyperlink r:id="rId7" w:history="1">
        <w:r w:rsidRPr="00347135">
          <w:rPr>
            <w:rStyle w:val="Lienhypertexte"/>
            <w:color w:val="000099"/>
            <w:sz w:val="21"/>
            <w:szCs w:val="21"/>
          </w:rPr>
          <w:t>Arrêté du 25 avril 2025 modifiant l'arrêté du 18 juillet 2018 fixant les listes permettant l'exercice infirmier en pratique avancée en application de l'article R. 4301-3 du code de la santé publique - Légifrance</w:t>
        </w:r>
      </w:hyperlink>
      <w:r w:rsidRPr="00347135">
        <w:rPr>
          <w:color w:val="000099"/>
          <w:sz w:val="21"/>
          <w:szCs w:val="21"/>
        </w:rPr>
        <w:t xml:space="preserve"> </w:t>
      </w:r>
      <w:r w:rsidRPr="00347135">
        <w:rPr>
          <w:sz w:val="21"/>
          <w:szCs w:val="21"/>
        </w:rPr>
        <w:t xml:space="preserve">, texte qui vise à étendre et à clarifier les compétences de prescription des IPA avec deux nouvelles annexes : </w:t>
      </w:r>
    </w:p>
    <w:p w14:paraId="6ACFE2D3" w14:textId="77777777" w:rsidR="00751E33" w:rsidRPr="00EF72AE" w:rsidRDefault="00751E33" w:rsidP="00751E33">
      <w:pPr>
        <w:numPr>
          <w:ilvl w:val="0"/>
          <w:numId w:val="6"/>
        </w:numPr>
        <w:spacing w:after="0"/>
        <w:jc w:val="both"/>
        <w:rPr>
          <w:sz w:val="21"/>
          <w:szCs w:val="21"/>
        </w:rPr>
      </w:pPr>
      <w:r w:rsidRPr="00EF72AE">
        <w:rPr>
          <w:sz w:val="21"/>
          <w:szCs w:val="21"/>
        </w:rPr>
        <w:t>L’annexe VI, fixe la liste des prescriptions de produits de santé ou prestations soumis à prescription médicale obligatoire que l’ensemble des IPA est autorisé à prescrire</w:t>
      </w:r>
    </w:p>
    <w:p w14:paraId="443DB389" w14:textId="77777777" w:rsidR="00751E33" w:rsidRPr="00EF72AE" w:rsidRDefault="00751E33" w:rsidP="00751E33">
      <w:pPr>
        <w:numPr>
          <w:ilvl w:val="0"/>
          <w:numId w:val="6"/>
        </w:numPr>
        <w:spacing w:after="0"/>
        <w:jc w:val="both"/>
        <w:rPr>
          <w:sz w:val="21"/>
          <w:szCs w:val="21"/>
        </w:rPr>
      </w:pPr>
      <w:r w:rsidRPr="00EF72AE">
        <w:rPr>
          <w:sz w:val="21"/>
          <w:szCs w:val="21"/>
        </w:rPr>
        <w:t>L’annexe VII, détermine la liste des prescriptions de produits de santé ou prestations soumis à prescription médicale obligatoire que les IPA en fonction de leur domaine d’intervention sont autorisés à prescrire </w:t>
      </w:r>
    </w:p>
    <w:p w14:paraId="0D3D4D48" w14:textId="77777777" w:rsidR="00751E33" w:rsidRDefault="00751E33" w:rsidP="00751E33">
      <w:pPr>
        <w:spacing w:after="0"/>
        <w:jc w:val="both"/>
        <w:rPr>
          <w:color w:val="000099"/>
          <w:sz w:val="21"/>
          <w:szCs w:val="21"/>
        </w:rPr>
      </w:pPr>
    </w:p>
    <w:p w14:paraId="2C7A5F4D" w14:textId="304975EA" w:rsidR="00751E33" w:rsidRPr="00751E33" w:rsidRDefault="00751E33" w:rsidP="00751E33">
      <w:pPr>
        <w:jc w:val="both"/>
        <w:rPr>
          <w:color w:val="000099"/>
          <w:sz w:val="21"/>
          <w:szCs w:val="21"/>
        </w:rPr>
      </w:pPr>
      <w:hyperlink r:id="rId8" w:history="1">
        <w:r w:rsidRPr="00751E33">
          <w:rPr>
            <w:rStyle w:val="Lienhypertexte"/>
            <w:color w:val="000099"/>
            <w:sz w:val="21"/>
            <w:szCs w:val="21"/>
          </w:rPr>
          <w:t>Décret n° 2025-55 du 20 janvier 2025 relatif aux conditions de l'accès direct aux infirmiers en pratique avancée - Légifrance</w:t>
        </w:r>
      </w:hyperlink>
    </w:p>
    <w:p w14:paraId="3FB3CAE3" w14:textId="7E715696" w:rsidR="006435AC" w:rsidRPr="006435AC" w:rsidRDefault="006435AC" w:rsidP="006435AC">
      <w:pPr>
        <w:jc w:val="both"/>
        <w:rPr>
          <w:color w:val="000099"/>
        </w:rPr>
      </w:pPr>
      <w:hyperlink r:id="rId9" w:history="1">
        <w:r w:rsidRPr="006435AC">
          <w:rPr>
            <w:rStyle w:val="Lienhypertexte"/>
            <w:color w:val="000099"/>
            <w:sz w:val="21"/>
            <w:szCs w:val="21"/>
          </w:rPr>
          <w:t>LOI n° 2023-379 du 19 mai 2023 portant amélioration de l'accès aux soins par la confiance aux professionnels de santé (appelée loi Rist)</w:t>
        </w:r>
      </w:hyperlink>
    </w:p>
    <w:p w14:paraId="6F7B3536" w14:textId="77777777" w:rsidR="006435AC" w:rsidRPr="00881637" w:rsidRDefault="006435AC" w:rsidP="006435AC">
      <w:pPr>
        <w:jc w:val="both"/>
        <w:rPr>
          <w:rStyle w:val="Lienhypertexte"/>
          <w:color w:val="0033CC"/>
          <w:sz w:val="21"/>
          <w:szCs w:val="21"/>
        </w:rPr>
      </w:pPr>
      <w:hyperlink r:id="rId10" w:history="1">
        <w:r w:rsidRPr="00881637">
          <w:rPr>
            <w:rStyle w:val="Lienhypertexte"/>
            <w:color w:val="000099"/>
            <w:sz w:val="21"/>
            <w:szCs w:val="21"/>
          </w:rPr>
          <w:t xml:space="preserve">Arrêté du 11 mars 2022 modifiant les annexes de l'arrêté du 18 juillet 2018 </w:t>
        </w:r>
        <w:r w:rsidRPr="006435AC">
          <w:rPr>
            <w:rStyle w:val="Lienhypertexte"/>
            <w:color w:val="000099"/>
            <w:sz w:val="21"/>
            <w:szCs w:val="21"/>
          </w:rPr>
          <w:t>fixant les listes permettant l'exercice infirmier en pratique avancée en application de l'article R. 4301-3 du code de la santé publique</w:t>
        </w:r>
      </w:hyperlink>
    </w:p>
    <w:p w14:paraId="64B55525" w14:textId="77777777" w:rsidR="006435AC" w:rsidRPr="00881637" w:rsidRDefault="006435AC" w:rsidP="006435AC">
      <w:pPr>
        <w:jc w:val="both"/>
        <w:rPr>
          <w:noProof/>
        </w:rPr>
      </w:pPr>
      <w:r w:rsidRPr="00881637">
        <w:rPr>
          <w:color w:val="000099"/>
          <w:sz w:val="21"/>
          <w:szCs w:val="21"/>
          <w:u w:val="single"/>
        </w:rPr>
        <w:t>Décret </w:t>
      </w:r>
      <w:hyperlink r:id="rId11" w:tgtFrame="_blank" w:tooltip="Décret n° 2021-1384 du 25 octobre 2021" w:history="1">
        <w:r w:rsidRPr="00881637">
          <w:rPr>
            <w:color w:val="000099"/>
            <w:sz w:val="21"/>
            <w:szCs w:val="21"/>
            <w:u w:val="single"/>
          </w:rPr>
          <w:t>n° 2021-1384 du 25 octobre 2021</w:t>
        </w:r>
      </w:hyperlink>
      <w:r w:rsidRPr="00881637">
        <w:rPr>
          <w:color w:val="000099"/>
          <w:sz w:val="21"/>
          <w:szCs w:val="21"/>
        </w:rPr>
        <w:t> </w:t>
      </w:r>
      <w:r w:rsidRPr="00881637">
        <w:rPr>
          <w:sz w:val="21"/>
          <w:szCs w:val="21"/>
        </w:rPr>
        <w:t xml:space="preserve">considère un cinquième domaine à la pratique avancée </w:t>
      </w:r>
      <w:r w:rsidRPr="00881637">
        <w:rPr>
          <w:b/>
          <w:sz w:val="21"/>
          <w:szCs w:val="21"/>
        </w:rPr>
        <w:t>mention les urgences</w:t>
      </w:r>
      <w:r w:rsidRPr="00881637">
        <w:rPr>
          <w:sz w:val="21"/>
          <w:szCs w:val="21"/>
        </w:rPr>
        <w:t>.</w:t>
      </w:r>
    </w:p>
    <w:p w14:paraId="1B906873" w14:textId="77777777" w:rsidR="006435AC" w:rsidRPr="006435AC" w:rsidRDefault="006435AC" w:rsidP="006435AC">
      <w:pPr>
        <w:jc w:val="both"/>
        <w:rPr>
          <w:noProof/>
          <w:color w:val="000099"/>
        </w:rPr>
      </w:pPr>
      <w:hyperlink r:id="rId12" w:history="1">
        <w:r w:rsidRPr="006435AC">
          <w:rPr>
            <w:rStyle w:val="Lienhypertexte"/>
            <w:color w:val="000099"/>
            <w:sz w:val="21"/>
            <w:szCs w:val="21"/>
          </w:rPr>
          <w:t>Arrêté du 23 décembre 2020 fixant les règles d'organisation générale, la composition du jury et la nature des épreuves du concours de recrutement pour l'accès au corps des auxiliaires médicaux exerçant en pratique avancée de la fonction publique hospitalière</w:t>
        </w:r>
      </w:hyperlink>
    </w:p>
    <w:p w14:paraId="0E03CEDC" w14:textId="77777777" w:rsidR="006435AC" w:rsidRPr="00881637" w:rsidRDefault="006435AC" w:rsidP="006435AC">
      <w:pPr>
        <w:jc w:val="both"/>
        <w:rPr>
          <w:sz w:val="21"/>
          <w:szCs w:val="21"/>
        </w:rPr>
      </w:pPr>
      <w:hyperlink r:id="rId13" w:tgtFrame="_blank" w:tooltip="Décret n° 2019-835 du 12 août 2019 (nouvelle fenêtre)" w:history="1">
        <w:r w:rsidRPr="00881637">
          <w:rPr>
            <w:rStyle w:val="Lienhypertexte"/>
            <w:color w:val="000099"/>
            <w:sz w:val="21"/>
            <w:szCs w:val="21"/>
          </w:rPr>
          <w:t>Décret n° 2019-835 du 12 août 2019</w:t>
        </w:r>
      </w:hyperlink>
      <w:r w:rsidRPr="00881637">
        <w:rPr>
          <w:color w:val="0033CC"/>
          <w:sz w:val="21"/>
          <w:szCs w:val="21"/>
        </w:rPr>
        <w:t> </w:t>
      </w:r>
      <w:r w:rsidRPr="00881637">
        <w:rPr>
          <w:sz w:val="21"/>
          <w:szCs w:val="21"/>
        </w:rPr>
        <w:t>relatif à l’exercice infirmier en pratique avancée et à sa prise en charge par l’assurance maladie</w:t>
      </w:r>
    </w:p>
    <w:p w14:paraId="4323818C" w14:textId="77777777" w:rsidR="006435AC" w:rsidRPr="00881637" w:rsidRDefault="006435AC" w:rsidP="006435AC">
      <w:pPr>
        <w:jc w:val="both"/>
        <w:rPr>
          <w:sz w:val="21"/>
          <w:szCs w:val="21"/>
        </w:rPr>
      </w:pPr>
      <w:hyperlink r:id="rId14" w:tgtFrame="_blank" w:tooltip="Décret n° 2019-836 du 12 août 2019 (nouvelle fenêtre)" w:history="1">
        <w:r w:rsidRPr="00881637">
          <w:rPr>
            <w:rStyle w:val="Lienhypertexte"/>
            <w:color w:val="000099"/>
            <w:sz w:val="21"/>
            <w:szCs w:val="21"/>
          </w:rPr>
          <w:t>Décret n° 2019-836 du 12 août 2019</w:t>
        </w:r>
      </w:hyperlink>
      <w:r w:rsidRPr="00881637">
        <w:rPr>
          <w:sz w:val="21"/>
          <w:szCs w:val="21"/>
        </w:rPr>
        <w:t xml:space="preserve"> relatif au diplôme d’État d’infirmier en pratique avancée </w:t>
      </w:r>
      <w:r w:rsidRPr="00881637">
        <w:rPr>
          <w:b/>
          <w:sz w:val="21"/>
          <w:szCs w:val="21"/>
        </w:rPr>
        <w:t>mention psychiatrie et santé mentale</w:t>
      </w:r>
    </w:p>
    <w:p w14:paraId="442DB778" w14:textId="77777777" w:rsidR="006435AC" w:rsidRDefault="006435AC" w:rsidP="006435AC">
      <w:pPr>
        <w:jc w:val="both"/>
        <w:rPr>
          <w:noProof/>
          <w:color w:val="000099"/>
          <w:sz w:val="21"/>
          <w:szCs w:val="21"/>
        </w:rPr>
      </w:pPr>
      <w:hyperlink r:id="rId15" w:history="1">
        <w:r w:rsidRPr="00BA0EF6">
          <w:rPr>
            <w:rStyle w:val="Lienhypertexte"/>
            <w:noProof/>
            <w:color w:val="000099"/>
            <w:sz w:val="21"/>
            <w:szCs w:val="21"/>
          </w:rPr>
          <w:t xml:space="preserve">Arrêté du 12 août 2019 relatif à l'enregistrement des infirmiers en pratique avancée </w:t>
        </w:r>
        <w:r w:rsidRPr="00BA0EF6">
          <w:rPr>
            <w:rStyle w:val="Lienhypertexte"/>
            <w:b/>
            <w:noProof/>
            <w:color w:val="000099"/>
            <w:sz w:val="21"/>
            <w:szCs w:val="21"/>
          </w:rPr>
          <w:t>auprès de l'ordre des infirmiers</w:t>
        </w:r>
        <w:r w:rsidRPr="00BA0EF6">
          <w:rPr>
            <w:rStyle w:val="Lienhypertexte"/>
            <w:noProof/>
            <w:color w:val="000099"/>
            <w:sz w:val="21"/>
            <w:szCs w:val="21"/>
          </w:rPr>
          <w:t xml:space="preserve"> - Légifrance (legifrance.gouv.fr)</w:t>
        </w:r>
      </w:hyperlink>
    </w:p>
    <w:p w14:paraId="28E447BE" w14:textId="77777777" w:rsidR="006435AC" w:rsidRPr="00BA0EF6" w:rsidRDefault="006435AC" w:rsidP="006435AC">
      <w:pPr>
        <w:jc w:val="both"/>
        <w:rPr>
          <w:noProof/>
          <w:color w:val="000099"/>
          <w:sz w:val="21"/>
          <w:szCs w:val="21"/>
        </w:rPr>
      </w:pPr>
      <w:hyperlink r:id="rId16" w:history="1">
        <w:r w:rsidRPr="00BA0EF6">
          <w:rPr>
            <w:rStyle w:val="Lienhypertexte"/>
            <w:noProof/>
            <w:color w:val="000099"/>
            <w:sz w:val="21"/>
            <w:szCs w:val="21"/>
          </w:rPr>
          <w:t>Arrêté du 12 août 2019 modifiant les annexes de l'arrêté du 18 juillet 2018 fixant les listes permettant l'exercice infirmier en pratique avancée en application de l'article R. 4301-3 du code de la santé publique - Légifrance (legifrance.gouv.fr)</w:t>
        </w:r>
      </w:hyperlink>
    </w:p>
    <w:p w14:paraId="58A112FF" w14:textId="77777777" w:rsidR="006435AC" w:rsidRPr="00BA0EF6" w:rsidRDefault="006435AC" w:rsidP="006435AC">
      <w:pPr>
        <w:jc w:val="both"/>
        <w:rPr>
          <w:noProof/>
          <w:color w:val="000099"/>
        </w:rPr>
      </w:pPr>
      <w:hyperlink r:id="rId17" w:history="1">
        <w:r w:rsidRPr="00BA0EF6">
          <w:rPr>
            <w:rStyle w:val="Lienhypertexte"/>
            <w:noProof/>
            <w:color w:val="000099"/>
          </w:rPr>
          <w:t>Arrêté du 12 août 2019 modifiant l'arrêté du 18 juillet 2018 relatif au régime des études en vue du diplôme d'Etat d'infirmier en pratique avancée - Légifrance (legifrance.gouv.fr)</w:t>
        </w:r>
      </w:hyperlink>
    </w:p>
    <w:p w14:paraId="3662ABB6" w14:textId="77777777" w:rsidR="006435AC" w:rsidRPr="00881637" w:rsidRDefault="006435AC" w:rsidP="006435AC">
      <w:pPr>
        <w:jc w:val="both"/>
        <w:rPr>
          <w:sz w:val="21"/>
          <w:szCs w:val="21"/>
        </w:rPr>
      </w:pPr>
      <w:hyperlink r:id="rId18" w:tgtFrame="_blank" w:tooltip="Décret n° 2018-633 du 18 juillet 2018 (nouvelle fenêtre)" w:history="1">
        <w:r w:rsidRPr="00881637">
          <w:rPr>
            <w:rStyle w:val="Lienhypertexte"/>
            <w:color w:val="000099"/>
            <w:sz w:val="21"/>
            <w:szCs w:val="21"/>
          </w:rPr>
          <w:t>Décret n° 2018-633 du 18 juillet 2018</w:t>
        </w:r>
      </w:hyperlink>
      <w:r w:rsidRPr="00881637">
        <w:rPr>
          <w:color w:val="000099"/>
          <w:sz w:val="21"/>
          <w:szCs w:val="21"/>
        </w:rPr>
        <w:t> </w:t>
      </w:r>
      <w:r w:rsidRPr="00881637">
        <w:rPr>
          <w:sz w:val="21"/>
          <w:szCs w:val="21"/>
        </w:rPr>
        <w:t>relatif au diplôme d’État d’infirmier en pratique avancée</w:t>
      </w:r>
      <w:r w:rsidRPr="00881637">
        <w:rPr>
          <w:sz w:val="21"/>
          <w:szCs w:val="21"/>
        </w:rPr>
        <w:br/>
      </w:r>
      <w:hyperlink r:id="rId19" w:tgtFrame="_blank" w:tooltip="Décret n° 2018-629 du 18 juillet 2018 (nouvelle fenêtre)" w:history="1">
        <w:r w:rsidRPr="00881637">
          <w:rPr>
            <w:rStyle w:val="Lienhypertexte"/>
            <w:color w:val="000099"/>
            <w:sz w:val="21"/>
            <w:szCs w:val="21"/>
          </w:rPr>
          <w:t>Décret n° 2018-629 du 18 juillet 2018</w:t>
        </w:r>
      </w:hyperlink>
      <w:r w:rsidRPr="00881637">
        <w:rPr>
          <w:sz w:val="21"/>
          <w:szCs w:val="21"/>
        </w:rPr>
        <w:t> relatif à l’exercice infirmier en pratique avancée</w:t>
      </w:r>
    </w:p>
    <w:p w14:paraId="02622E40" w14:textId="77777777" w:rsidR="006435AC" w:rsidRPr="00881637" w:rsidRDefault="006435AC" w:rsidP="006435AC">
      <w:pPr>
        <w:jc w:val="both"/>
        <w:rPr>
          <w:noProof/>
        </w:rPr>
      </w:pPr>
      <w:hyperlink r:id="rId20" w:history="1">
        <w:r w:rsidRPr="00881637">
          <w:rPr>
            <w:rStyle w:val="Lienhypertexte"/>
            <w:noProof/>
            <w:color w:val="000099"/>
            <w:sz w:val="21"/>
            <w:szCs w:val="21"/>
          </w:rPr>
          <w:t>Arrêté du 18 ju</w:t>
        </w:r>
        <w:r w:rsidRPr="00BA0EF6">
          <w:rPr>
            <w:rStyle w:val="Lienhypertexte"/>
            <w:noProof/>
            <w:color w:val="000099"/>
            <w:sz w:val="21"/>
            <w:szCs w:val="21"/>
          </w:rPr>
          <w:t xml:space="preserve">illet 2018 fixant la </w:t>
        </w:r>
        <w:r w:rsidRPr="00881637">
          <w:rPr>
            <w:rStyle w:val="Lienhypertexte"/>
            <w:noProof/>
            <w:color w:val="000099"/>
            <w:sz w:val="21"/>
            <w:szCs w:val="21"/>
          </w:rPr>
          <w:t xml:space="preserve">liste des </w:t>
        </w:r>
        <w:r w:rsidRPr="006435AC">
          <w:rPr>
            <w:rStyle w:val="Lienhypertexte"/>
            <w:b/>
            <w:noProof/>
            <w:color w:val="auto"/>
            <w:sz w:val="21"/>
            <w:szCs w:val="21"/>
          </w:rPr>
          <w:t>pathologies chroniques stabilisées</w:t>
        </w:r>
        <w:r w:rsidRPr="00881637">
          <w:rPr>
            <w:rStyle w:val="Lienhypertexte"/>
            <w:noProof/>
            <w:color w:val="000099"/>
            <w:sz w:val="21"/>
            <w:szCs w:val="21"/>
          </w:rPr>
          <w:t xml:space="preserve"> prévue à l'article R. 4301-2 du code de santé publique</w:t>
        </w:r>
      </w:hyperlink>
    </w:p>
    <w:p w14:paraId="0B950B85" w14:textId="77777777" w:rsidR="006435AC" w:rsidRDefault="006435AC" w:rsidP="006435AC">
      <w:pPr>
        <w:jc w:val="both"/>
        <w:rPr>
          <w:noProof/>
          <w:sz w:val="21"/>
          <w:szCs w:val="21"/>
        </w:rPr>
      </w:pPr>
      <w:hyperlink r:id="rId21" w:tgtFrame="_blank" w:tooltip="Décret n° 2018-633 du 18 juillet 2018 (nouvelle fenêtre)" w:history="1">
        <w:r w:rsidRPr="00881637">
          <w:rPr>
            <w:rStyle w:val="Lienhypertexte"/>
            <w:noProof/>
            <w:color w:val="000099"/>
            <w:sz w:val="21"/>
            <w:szCs w:val="21"/>
          </w:rPr>
          <w:t>Décret n° 2018-633 du 18 juillet 2018</w:t>
        </w:r>
      </w:hyperlink>
      <w:r w:rsidRPr="00881637">
        <w:rPr>
          <w:noProof/>
          <w:sz w:val="21"/>
          <w:szCs w:val="21"/>
        </w:rPr>
        <w:t> relatif au diplôme d’État d’infirmier en pratique avancée</w:t>
      </w:r>
    </w:p>
    <w:p w14:paraId="6FE79E9E" w14:textId="77777777" w:rsidR="006435AC" w:rsidRPr="00751E33" w:rsidRDefault="006435AC" w:rsidP="006435AC">
      <w:pPr>
        <w:jc w:val="both"/>
        <w:rPr>
          <w:color w:val="000099"/>
          <w:sz w:val="21"/>
          <w:szCs w:val="21"/>
        </w:rPr>
      </w:pPr>
      <w:hyperlink r:id="rId22" w:history="1">
        <w:r w:rsidRPr="00751E33">
          <w:rPr>
            <w:rStyle w:val="Lienhypertexte"/>
            <w:color w:val="000099"/>
            <w:sz w:val="21"/>
            <w:szCs w:val="21"/>
          </w:rPr>
          <w:t>Arrêté du 18 juillet 2018 fixant les listes permettant l'exercice infirmier en pratique avancée en application de l'article R. 4301-3 du code de santé publique - Légifrance (legifrance.gouv.fr)</w:t>
        </w:r>
      </w:hyperlink>
    </w:p>
    <w:p w14:paraId="23BD182A" w14:textId="77777777" w:rsidR="006435AC" w:rsidRPr="00751E33" w:rsidRDefault="006435AC" w:rsidP="006435AC">
      <w:pPr>
        <w:jc w:val="both"/>
        <w:rPr>
          <w:color w:val="000099"/>
          <w:sz w:val="21"/>
          <w:szCs w:val="21"/>
        </w:rPr>
      </w:pPr>
      <w:hyperlink r:id="rId23" w:history="1">
        <w:r w:rsidRPr="00751E33">
          <w:rPr>
            <w:rStyle w:val="Lienhypertexte"/>
            <w:color w:val="000099"/>
            <w:sz w:val="21"/>
            <w:szCs w:val="21"/>
          </w:rPr>
          <w:t>Arrêté du 18 juillet 2018 relatif au régime des études en vue du diplôme d'Etat d'infirmier en pratique avancée - Légifrance (legifrance.gouv.fr)</w:t>
        </w:r>
      </w:hyperlink>
    </w:p>
    <w:p w14:paraId="2854C8DE" w14:textId="77777777" w:rsidR="006435AC" w:rsidRPr="00751E33" w:rsidRDefault="006435AC" w:rsidP="006435AC">
      <w:pPr>
        <w:jc w:val="both"/>
        <w:rPr>
          <w:rStyle w:val="Lienhypertexte"/>
          <w:noProof/>
          <w:color w:val="000099"/>
          <w:sz w:val="21"/>
          <w:szCs w:val="21"/>
        </w:rPr>
      </w:pPr>
      <w:hyperlink r:id="rId24" w:history="1">
        <w:r w:rsidRPr="00751E33">
          <w:rPr>
            <w:rStyle w:val="Lienhypertexte"/>
            <w:noProof/>
            <w:color w:val="000099"/>
            <w:sz w:val="21"/>
            <w:szCs w:val="21"/>
          </w:rPr>
          <w:t>Arrêté du 18 juillet 2018 fixant les listes des actes techniques permettant l'exercice infirmier en pratique avancée en application de l'article R. 4301-3 du code de santé publique modifié par l'arrêté du 11 mars 2022</w:t>
        </w:r>
      </w:hyperlink>
    </w:p>
    <w:p w14:paraId="57AABCAC" w14:textId="77777777" w:rsidR="00FC1E14" w:rsidRPr="00751E33" w:rsidRDefault="006435AC" w:rsidP="006435AC">
      <w:pPr>
        <w:jc w:val="both"/>
        <w:rPr>
          <w:b/>
          <w:color w:val="000099"/>
          <w:sz w:val="21"/>
          <w:szCs w:val="21"/>
        </w:rPr>
      </w:pPr>
      <w:hyperlink r:id="rId25" w:history="1">
        <w:r w:rsidRPr="00751E33">
          <w:rPr>
            <w:rStyle w:val="Lienhypertexte"/>
            <w:noProof/>
            <w:color w:val="000099"/>
            <w:sz w:val="21"/>
            <w:szCs w:val="21"/>
          </w:rPr>
          <w:t>LOI n° 2016-41 du 26 janvier 2016 de modernisation de notre système de santé (1) - Légifrance (legifrance.gouv.fr)</w:t>
        </w:r>
      </w:hyperlink>
    </w:p>
    <w:sectPr w:rsidR="00FC1E14" w:rsidRPr="00751E33" w:rsidSect="004A629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6C5"/>
    <w:multiLevelType w:val="hybridMultilevel"/>
    <w:tmpl w:val="D96807C0"/>
    <w:lvl w:ilvl="0" w:tplc="A80EA88C">
      <w:start w:val="1"/>
      <w:numFmt w:val="bullet"/>
      <w:lvlText w:val="•"/>
      <w:lvlJc w:val="left"/>
      <w:pPr>
        <w:tabs>
          <w:tab w:val="num" w:pos="720"/>
        </w:tabs>
        <w:ind w:left="720" w:hanging="360"/>
      </w:pPr>
      <w:rPr>
        <w:rFonts w:ascii="Arial" w:hAnsi="Arial" w:hint="default"/>
      </w:rPr>
    </w:lvl>
    <w:lvl w:ilvl="1" w:tplc="7686690C" w:tentative="1">
      <w:start w:val="1"/>
      <w:numFmt w:val="bullet"/>
      <w:lvlText w:val="•"/>
      <w:lvlJc w:val="left"/>
      <w:pPr>
        <w:tabs>
          <w:tab w:val="num" w:pos="1440"/>
        </w:tabs>
        <w:ind w:left="1440" w:hanging="360"/>
      </w:pPr>
      <w:rPr>
        <w:rFonts w:ascii="Arial" w:hAnsi="Arial" w:hint="default"/>
      </w:rPr>
    </w:lvl>
    <w:lvl w:ilvl="2" w:tplc="5380AEDC" w:tentative="1">
      <w:start w:val="1"/>
      <w:numFmt w:val="bullet"/>
      <w:lvlText w:val="•"/>
      <w:lvlJc w:val="left"/>
      <w:pPr>
        <w:tabs>
          <w:tab w:val="num" w:pos="2160"/>
        </w:tabs>
        <w:ind w:left="2160" w:hanging="360"/>
      </w:pPr>
      <w:rPr>
        <w:rFonts w:ascii="Arial" w:hAnsi="Arial" w:hint="default"/>
      </w:rPr>
    </w:lvl>
    <w:lvl w:ilvl="3" w:tplc="CE32F828" w:tentative="1">
      <w:start w:val="1"/>
      <w:numFmt w:val="bullet"/>
      <w:lvlText w:val="•"/>
      <w:lvlJc w:val="left"/>
      <w:pPr>
        <w:tabs>
          <w:tab w:val="num" w:pos="2880"/>
        </w:tabs>
        <w:ind w:left="2880" w:hanging="360"/>
      </w:pPr>
      <w:rPr>
        <w:rFonts w:ascii="Arial" w:hAnsi="Arial" w:hint="default"/>
      </w:rPr>
    </w:lvl>
    <w:lvl w:ilvl="4" w:tplc="C87A8E1E" w:tentative="1">
      <w:start w:val="1"/>
      <w:numFmt w:val="bullet"/>
      <w:lvlText w:val="•"/>
      <w:lvlJc w:val="left"/>
      <w:pPr>
        <w:tabs>
          <w:tab w:val="num" w:pos="3600"/>
        </w:tabs>
        <w:ind w:left="3600" w:hanging="360"/>
      </w:pPr>
      <w:rPr>
        <w:rFonts w:ascii="Arial" w:hAnsi="Arial" w:hint="default"/>
      </w:rPr>
    </w:lvl>
    <w:lvl w:ilvl="5" w:tplc="AEEE74D8" w:tentative="1">
      <w:start w:val="1"/>
      <w:numFmt w:val="bullet"/>
      <w:lvlText w:val="•"/>
      <w:lvlJc w:val="left"/>
      <w:pPr>
        <w:tabs>
          <w:tab w:val="num" w:pos="4320"/>
        </w:tabs>
        <w:ind w:left="4320" w:hanging="360"/>
      </w:pPr>
      <w:rPr>
        <w:rFonts w:ascii="Arial" w:hAnsi="Arial" w:hint="default"/>
      </w:rPr>
    </w:lvl>
    <w:lvl w:ilvl="6" w:tplc="FE70B64C" w:tentative="1">
      <w:start w:val="1"/>
      <w:numFmt w:val="bullet"/>
      <w:lvlText w:val="•"/>
      <w:lvlJc w:val="left"/>
      <w:pPr>
        <w:tabs>
          <w:tab w:val="num" w:pos="5040"/>
        </w:tabs>
        <w:ind w:left="5040" w:hanging="360"/>
      </w:pPr>
      <w:rPr>
        <w:rFonts w:ascii="Arial" w:hAnsi="Arial" w:hint="default"/>
      </w:rPr>
    </w:lvl>
    <w:lvl w:ilvl="7" w:tplc="F98C243E" w:tentative="1">
      <w:start w:val="1"/>
      <w:numFmt w:val="bullet"/>
      <w:lvlText w:val="•"/>
      <w:lvlJc w:val="left"/>
      <w:pPr>
        <w:tabs>
          <w:tab w:val="num" w:pos="5760"/>
        </w:tabs>
        <w:ind w:left="5760" w:hanging="360"/>
      </w:pPr>
      <w:rPr>
        <w:rFonts w:ascii="Arial" w:hAnsi="Arial" w:hint="default"/>
      </w:rPr>
    </w:lvl>
    <w:lvl w:ilvl="8" w:tplc="D2BAA1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63473"/>
    <w:multiLevelType w:val="hybridMultilevel"/>
    <w:tmpl w:val="BFB2BFD0"/>
    <w:lvl w:ilvl="0" w:tplc="2CF8B3D8">
      <w:start w:val="1"/>
      <w:numFmt w:val="bullet"/>
      <w:lvlText w:val="–"/>
      <w:lvlJc w:val="left"/>
      <w:pPr>
        <w:tabs>
          <w:tab w:val="num" w:pos="720"/>
        </w:tabs>
        <w:ind w:left="720" w:hanging="360"/>
      </w:pPr>
      <w:rPr>
        <w:rFonts w:ascii="Arial" w:hAnsi="Arial" w:hint="default"/>
      </w:rPr>
    </w:lvl>
    <w:lvl w:ilvl="1" w:tplc="05420B36">
      <w:start w:val="1"/>
      <w:numFmt w:val="bullet"/>
      <w:lvlText w:val="–"/>
      <w:lvlJc w:val="left"/>
      <w:pPr>
        <w:tabs>
          <w:tab w:val="num" w:pos="1440"/>
        </w:tabs>
        <w:ind w:left="1440" w:hanging="360"/>
      </w:pPr>
      <w:rPr>
        <w:rFonts w:ascii="Arial" w:hAnsi="Arial" w:hint="default"/>
      </w:rPr>
    </w:lvl>
    <w:lvl w:ilvl="2" w:tplc="8FDEB748" w:tentative="1">
      <w:start w:val="1"/>
      <w:numFmt w:val="bullet"/>
      <w:lvlText w:val="–"/>
      <w:lvlJc w:val="left"/>
      <w:pPr>
        <w:tabs>
          <w:tab w:val="num" w:pos="2160"/>
        </w:tabs>
        <w:ind w:left="2160" w:hanging="360"/>
      </w:pPr>
      <w:rPr>
        <w:rFonts w:ascii="Arial" w:hAnsi="Arial" w:hint="default"/>
      </w:rPr>
    </w:lvl>
    <w:lvl w:ilvl="3" w:tplc="D11495CE" w:tentative="1">
      <w:start w:val="1"/>
      <w:numFmt w:val="bullet"/>
      <w:lvlText w:val="–"/>
      <w:lvlJc w:val="left"/>
      <w:pPr>
        <w:tabs>
          <w:tab w:val="num" w:pos="2880"/>
        </w:tabs>
        <w:ind w:left="2880" w:hanging="360"/>
      </w:pPr>
      <w:rPr>
        <w:rFonts w:ascii="Arial" w:hAnsi="Arial" w:hint="default"/>
      </w:rPr>
    </w:lvl>
    <w:lvl w:ilvl="4" w:tplc="9C26077E" w:tentative="1">
      <w:start w:val="1"/>
      <w:numFmt w:val="bullet"/>
      <w:lvlText w:val="–"/>
      <w:lvlJc w:val="left"/>
      <w:pPr>
        <w:tabs>
          <w:tab w:val="num" w:pos="3600"/>
        </w:tabs>
        <w:ind w:left="3600" w:hanging="360"/>
      </w:pPr>
      <w:rPr>
        <w:rFonts w:ascii="Arial" w:hAnsi="Arial" w:hint="default"/>
      </w:rPr>
    </w:lvl>
    <w:lvl w:ilvl="5" w:tplc="EB0E0586" w:tentative="1">
      <w:start w:val="1"/>
      <w:numFmt w:val="bullet"/>
      <w:lvlText w:val="–"/>
      <w:lvlJc w:val="left"/>
      <w:pPr>
        <w:tabs>
          <w:tab w:val="num" w:pos="4320"/>
        </w:tabs>
        <w:ind w:left="4320" w:hanging="360"/>
      </w:pPr>
      <w:rPr>
        <w:rFonts w:ascii="Arial" w:hAnsi="Arial" w:hint="default"/>
      </w:rPr>
    </w:lvl>
    <w:lvl w:ilvl="6" w:tplc="1FCE8792" w:tentative="1">
      <w:start w:val="1"/>
      <w:numFmt w:val="bullet"/>
      <w:lvlText w:val="–"/>
      <w:lvlJc w:val="left"/>
      <w:pPr>
        <w:tabs>
          <w:tab w:val="num" w:pos="5040"/>
        </w:tabs>
        <w:ind w:left="5040" w:hanging="360"/>
      </w:pPr>
      <w:rPr>
        <w:rFonts w:ascii="Arial" w:hAnsi="Arial" w:hint="default"/>
      </w:rPr>
    </w:lvl>
    <w:lvl w:ilvl="7" w:tplc="7AA48A68" w:tentative="1">
      <w:start w:val="1"/>
      <w:numFmt w:val="bullet"/>
      <w:lvlText w:val="–"/>
      <w:lvlJc w:val="left"/>
      <w:pPr>
        <w:tabs>
          <w:tab w:val="num" w:pos="5760"/>
        </w:tabs>
        <w:ind w:left="5760" w:hanging="360"/>
      </w:pPr>
      <w:rPr>
        <w:rFonts w:ascii="Arial" w:hAnsi="Arial" w:hint="default"/>
      </w:rPr>
    </w:lvl>
    <w:lvl w:ilvl="8" w:tplc="349EED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2F0D82"/>
    <w:multiLevelType w:val="hybridMultilevel"/>
    <w:tmpl w:val="D5F82C2A"/>
    <w:lvl w:ilvl="0" w:tplc="3CE44F4E">
      <w:start w:val="1"/>
      <w:numFmt w:val="decimal"/>
      <w:pStyle w:val="Titre1"/>
      <w:lvlText w:val="%1."/>
      <w:lvlJc w:val="left"/>
      <w:pPr>
        <w:ind w:left="502" w:hanging="360"/>
      </w:pPr>
    </w:lvl>
    <w:lvl w:ilvl="1" w:tplc="8C704BE2">
      <w:start w:val="1"/>
      <w:numFmt w:val="lowerLetter"/>
      <w:pStyle w:val="Sous-titre"/>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A0506D"/>
    <w:multiLevelType w:val="multilevel"/>
    <w:tmpl w:val="387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04416"/>
    <w:multiLevelType w:val="multilevel"/>
    <w:tmpl w:val="082A6DF0"/>
    <w:styleLink w:val="WW8Num11"/>
    <w:lvl w:ilvl="0">
      <w:numFmt w:val="bullet"/>
      <w:lvlText w:val="-"/>
      <w:lvlJc w:val="left"/>
      <w:rPr>
        <w:rFonts w:ascii="Arial" w:eastAsia="Times New Roman" w:hAnsi="Arial" w:cs="Arial"/>
        <w:b/>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6C110E21"/>
    <w:multiLevelType w:val="hybridMultilevel"/>
    <w:tmpl w:val="1D42BAF2"/>
    <w:lvl w:ilvl="0" w:tplc="CB481176">
      <w:numFmt w:val="bullet"/>
      <w:lvlText w:val="-"/>
      <w:lvlJc w:val="left"/>
      <w:pPr>
        <w:ind w:left="720" w:hanging="360"/>
      </w:pPr>
      <w:rPr>
        <w:rFonts w:ascii="Calibri" w:eastAsiaTheme="minorHAnsi" w:hAnsi="Calibri" w:cstheme="min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7896465">
    <w:abstractNumId w:val="0"/>
  </w:num>
  <w:num w:numId="2" w16cid:durableId="174809819">
    <w:abstractNumId w:val="1"/>
  </w:num>
  <w:num w:numId="3" w16cid:durableId="719940037">
    <w:abstractNumId w:val="5"/>
  </w:num>
  <w:num w:numId="4" w16cid:durableId="790589401">
    <w:abstractNumId w:val="2"/>
  </w:num>
  <w:num w:numId="5" w16cid:durableId="480272569">
    <w:abstractNumId w:val="4"/>
  </w:num>
  <w:num w:numId="6" w16cid:durableId="128327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89"/>
    <w:rsid w:val="00096789"/>
    <w:rsid w:val="004A6295"/>
    <w:rsid w:val="006435AC"/>
    <w:rsid w:val="00751E33"/>
    <w:rsid w:val="007D6313"/>
    <w:rsid w:val="008B0B1D"/>
    <w:rsid w:val="00FC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45FD"/>
  <w15:docId w15:val="{E8D90811-9728-4302-AA37-6BE6ABD4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FC1E14"/>
    <w:pPr>
      <w:numPr>
        <w:numId w:val="4"/>
      </w:numPr>
      <w:tabs>
        <w:tab w:val="left" w:pos="1701"/>
      </w:tabs>
      <w:spacing w:line="276" w:lineRule="auto"/>
      <w:jc w:val="both"/>
      <w:outlineLvl w:val="0"/>
    </w:pPr>
    <w:rPr>
      <w:rFonts w:ascii="Calibri Light" w:eastAsiaTheme="minorHAnsi" w:hAnsi="Calibri Light" w:cs="Calibri Light"/>
      <w:b/>
      <w:noProof/>
      <w:sz w:val="22"/>
      <w:szCs w:val="22"/>
      <w:u w:val="single"/>
    </w:rPr>
  </w:style>
  <w:style w:type="paragraph" w:styleId="Titre2">
    <w:name w:val="heading 2"/>
    <w:basedOn w:val="Normal"/>
    <w:next w:val="Normal"/>
    <w:link w:val="Titre2Car"/>
    <w:uiPriority w:val="9"/>
    <w:unhideWhenUsed/>
    <w:qFormat/>
    <w:rsid w:val="00FC1E14"/>
    <w:pPr>
      <w:keepNext/>
      <w:kinsoku w:val="0"/>
      <w:overflowPunct w:val="0"/>
      <w:textAlignment w:val="baseline"/>
      <w:outlineLvl w:val="1"/>
    </w:pPr>
    <w:rPr>
      <w:rFonts w:ascii="Calibri" w:eastAsia="+mn-ea" w:hAnsi="Calibri" w:cs="+mn-cs"/>
      <w:b/>
      <w:b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789"/>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967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1E14"/>
    <w:rPr>
      <w:color w:val="0000FF" w:themeColor="hyperlink"/>
      <w:u w:val="single"/>
    </w:rPr>
  </w:style>
  <w:style w:type="character" w:customStyle="1" w:styleId="Titre1Car">
    <w:name w:val="Titre 1 Car"/>
    <w:basedOn w:val="Policepardfaut"/>
    <w:link w:val="Titre1"/>
    <w:uiPriority w:val="9"/>
    <w:rsid w:val="00FC1E14"/>
    <w:rPr>
      <w:rFonts w:ascii="Calibri Light" w:hAnsi="Calibri Light" w:cs="Calibri Light"/>
      <w:b/>
      <w:noProof/>
      <w:u w:val="single"/>
      <w:lang w:eastAsia="fr-FR"/>
    </w:rPr>
  </w:style>
  <w:style w:type="paragraph" w:styleId="Sous-titre">
    <w:name w:val="Subtitle"/>
    <w:basedOn w:val="Titre1"/>
    <w:next w:val="Normal"/>
    <w:link w:val="Sous-titreCar"/>
    <w:uiPriority w:val="11"/>
    <w:qFormat/>
    <w:rsid w:val="00FC1E14"/>
    <w:pPr>
      <w:numPr>
        <w:ilvl w:val="1"/>
      </w:numPr>
    </w:pPr>
    <w:rPr>
      <w:rFonts w:ascii="Calibri" w:hAnsi="Calibri" w:cs="Calibri"/>
      <w:b w:val="0"/>
    </w:rPr>
  </w:style>
  <w:style w:type="character" w:customStyle="1" w:styleId="Sous-titreCar">
    <w:name w:val="Sous-titre Car"/>
    <w:basedOn w:val="Policepardfaut"/>
    <w:link w:val="Sous-titre"/>
    <w:uiPriority w:val="11"/>
    <w:rsid w:val="00FC1E14"/>
    <w:rPr>
      <w:rFonts w:ascii="Calibri" w:hAnsi="Calibri" w:cs="Calibri"/>
      <w:noProof/>
      <w:u w:val="single"/>
      <w:lang w:eastAsia="fr-FR"/>
    </w:rPr>
  </w:style>
  <w:style w:type="character" w:customStyle="1" w:styleId="Titre2Car">
    <w:name w:val="Titre 2 Car"/>
    <w:basedOn w:val="Policepardfaut"/>
    <w:link w:val="Titre2"/>
    <w:uiPriority w:val="9"/>
    <w:rsid w:val="00FC1E14"/>
    <w:rPr>
      <w:rFonts w:ascii="Calibri" w:eastAsia="+mn-ea" w:hAnsi="Calibri" w:cs="+mn-cs"/>
      <w:b/>
      <w:bCs/>
      <w:color w:val="000000"/>
      <w:sz w:val="24"/>
      <w:szCs w:val="24"/>
    </w:rPr>
  </w:style>
  <w:style w:type="numbering" w:customStyle="1" w:styleId="WW8Num11">
    <w:name w:val="WW8Num11"/>
    <w:basedOn w:val="Aucuneliste"/>
    <w:rsid w:val="006435A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235">
      <w:bodyDiv w:val="1"/>
      <w:marLeft w:val="0"/>
      <w:marRight w:val="0"/>
      <w:marTop w:val="0"/>
      <w:marBottom w:val="0"/>
      <w:divBdr>
        <w:top w:val="none" w:sz="0" w:space="0" w:color="auto"/>
        <w:left w:val="none" w:sz="0" w:space="0" w:color="auto"/>
        <w:bottom w:val="none" w:sz="0" w:space="0" w:color="auto"/>
        <w:right w:val="none" w:sz="0" w:space="0" w:color="auto"/>
      </w:divBdr>
      <w:divsChild>
        <w:div w:id="1975789861">
          <w:marLeft w:val="533"/>
          <w:marRight w:val="0"/>
          <w:marTop w:val="86"/>
          <w:marBottom w:val="0"/>
          <w:divBdr>
            <w:top w:val="none" w:sz="0" w:space="0" w:color="auto"/>
            <w:left w:val="none" w:sz="0" w:space="0" w:color="auto"/>
            <w:bottom w:val="none" w:sz="0" w:space="0" w:color="auto"/>
            <w:right w:val="none" w:sz="0" w:space="0" w:color="auto"/>
          </w:divBdr>
        </w:div>
        <w:div w:id="134565316">
          <w:marLeft w:val="1166"/>
          <w:marRight w:val="0"/>
          <w:marTop w:val="48"/>
          <w:marBottom w:val="0"/>
          <w:divBdr>
            <w:top w:val="none" w:sz="0" w:space="0" w:color="auto"/>
            <w:left w:val="none" w:sz="0" w:space="0" w:color="auto"/>
            <w:bottom w:val="none" w:sz="0" w:space="0" w:color="auto"/>
            <w:right w:val="none" w:sz="0" w:space="0" w:color="auto"/>
          </w:divBdr>
        </w:div>
        <w:div w:id="869536430">
          <w:marLeft w:val="1166"/>
          <w:marRight w:val="0"/>
          <w:marTop w:val="48"/>
          <w:marBottom w:val="0"/>
          <w:divBdr>
            <w:top w:val="none" w:sz="0" w:space="0" w:color="auto"/>
            <w:left w:val="none" w:sz="0" w:space="0" w:color="auto"/>
            <w:bottom w:val="none" w:sz="0" w:space="0" w:color="auto"/>
            <w:right w:val="none" w:sz="0" w:space="0" w:color="auto"/>
          </w:divBdr>
        </w:div>
        <w:div w:id="1453862848">
          <w:marLeft w:val="1166"/>
          <w:marRight w:val="0"/>
          <w:marTop w:val="48"/>
          <w:marBottom w:val="0"/>
          <w:divBdr>
            <w:top w:val="none" w:sz="0" w:space="0" w:color="auto"/>
            <w:left w:val="none" w:sz="0" w:space="0" w:color="auto"/>
            <w:bottom w:val="none" w:sz="0" w:space="0" w:color="auto"/>
            <w:right w:val="none" w:sz="0" w:space="0" w:color="auto"/>
          </w:divBdr>
        </w:div>
        <w:div w:id="1207567340">
          <w:marLeft w:val="1166"/>
          <w:marRight w:val="0"/>
          <w:marTop w:val="48"/>
          <w:marBottom w:val="0"/>
          <w:divBdr>
            <w:top w:val="none" w:sz="0" w:space="0" w:color="auto"/>
            <w:left w:val="none" w:sz="0" w:space="0" w:color="auto"/>
            <w:bottom w:val="none" w:sz="0" w:space="0" w:color="auto"/>
            <w:right w:val="none" w:sz="0" w:space="0" w:color="auto"/>
          </w:divBdr>
        </w:div>
        <w:div w:id="352927915">
          <w:marLeft w:val="1166"/>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1013550" TargetMode="External"/><Relationship Id="rId13" Type="http://schemas.openxmlformats.org/officeDocument/2006/relationships/hyperlink" Target="https://www.legifrance.gouv.fr/affichTexte.do?cidTexte=JORFTEXT000038914038" TargetMode="External"/><Relationship Id="rId18" Type="http://schemas.openxmlformats.org/officeDocument/2006/relationships/hyperlink" Target="https://www.legifrance.gouv.fr/affichTexte.do?cidTexte=JORFTEXT000037218444&amp;dateTexte=&amp;categorieLien=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france.gouv.fr/affichTexte.do?cidTexte=JORFTEXT000037218444&amp;dateTexte=&amp;categorieLien=id" TargetMode="External"/><Relationship Id="rId7" Type="http://schemas.openxmlformats.org/officeDocument/2006/relationships/hyperlink" Target="https://www.legifrance.gouv.fr/jorf/id/JORFTEXT000051533034" TargetMode="External"/><Relationship Id="rId12" Type="http://schemas.openxmlformats.org/officeDocument/2006/relationships/hyperlink" Target="https://www.legifrance.gouv.fr/jorf/id/JORFTEXT000042742483" TargetMode="External"/><Relationship Id="rId17" Type="http://schemas.openxmlformats.org/officeDocument/2006/relationships/hyperlink" Target="https://www.legifrance.gouv.fr/loda/id/JORFTEXT000038914201" TargetMode="External"/><Relationship Id="rId25" Type="http://schemas.openxmlformats.org/officeDocument/2006/relationships/hyperlink" Target="https://www.legifrance.gouv.fr/loda/id/JORFTEXT000031912641" TargetMode="External"/><Relationship Id="rId2" Type="http://schemas.openxmlformats.org/officeDocument/2006/relationships/styles" Target="styles.xml"/><Relationship Id="rId16" Type="http://schemas.openxmlformats.org/officeDocument/2006/relationships/hyperlink" Target="https://www.legifrance.gouv.fr/jorf/id/JORFTEXT000038914143" TargetMode="External"/><Relationship Id="rId20" Type="http://schemas.openxmlformats.org/officeDocument/2006/relationships/hyperlink" Target="https://www.legifrance.gouv.fr/loda/id/JORFTEXT000037218197/" TargetMode="External"/><Relationship Id="rId1" Type="http://schemas.openxmlformats.org/officeDocument/2006/relationships/numbering" Target="numbering.xml"/><Relationship Id="rId6" Type="http://schemas.openxmlformats.org/officeDocument/2006/relationships/hyperlink" Target="https://www.legifrance.gouv.fr/jorf/id/JORFTEXT000052200419" TargetMode="External"/><Relationship Id="rId11" Type="http://schemas.openxmlformats.org/officeDocument/2006/relationships/hyperlink" Target="https://www.legifrance.gouv.fr/jorf/id/JORFTEXT000044245734" TargetMode="External"/><Relationship Id="rId24" Type="http://schemas.openxmlformats.org/officeDocument/2006/relationships/hyperlink" Target="https://www.legifrance.gouv.fr/loda/id/JORFTEXT000037218201/" TargetMode="External"/><Relationship Id="rId5" Type="http://schemas.openxmlformats.org/officeDocument/2006/relationships/image" Target="media/image1.png"/><Relationship Id="rId15" Type="http://schemas.openxmlformats.org/officeDocument/2006/relationships/hyperlink" Target="https://www.legifrance.gouv.fr/loda/id/JORFTEXT000038914138" TargetMode="External"/><Relationship Id="rId23" Type="http://schemas.openxmlformats.org/officeDocument/2006/relationships/hyperlink" Target="https://www.legifrance.gouv.fr/loda/id/JORFTEXT000037218463/" TargetMode="External"/><Relationship Id="rId10" Type="http://schemas.openxmlformats.org/officeDocument/2006/relationships/hyperlink" Target="https://www.legifrance.gouv.fr/jorf/id/JORFTEXT000045358705" TargetMode="External"/><Relationship Id="rId19" Type="http://schemas.openxmlformats.org/officeDocument/2006/relationships/hyperlink" Target="https://www.legifrance.gouv.fr/affichTexte.do?cidTexte=JORFTEXT000037218115&amp;dateTexte=&amp;categorieLien=id" TargetMode="External"/><Relationship Id="rId4" Type="http://schemas.openxmlformats.org/officeDocument/2006/relationships/webSettings" Target="webSettings.xml"/><Relationship Id="rId9" Type="http://schemas.openxmlformats.org/officeDocument/2006/relationships/hyperlink" Target="https://www.legifrance.gouv.fr/jorf/id/JORFTEXT000047561956" TargetMode="External"/><Relationship Id="rId14" Type="http://schemas.openxmlformats.org/officeDocument/2006/relationships/hyperlink" Target="https://www.legifrance.gouv.fr/affichTexte.do?cidTexte=JORFTEXT000038914192" TargetMode="External"/><Relationship Id="rId22" Type="http://schemas.openxmlformats.org/officeDocument/2006/relationships/hyperlink" Target="https://www.legifrance.gouv.fr/loda/id/JORFTEXT000037218201/"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889</Words>
  <Characters>4894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DOMERGUE, Michele (ARS-OC/DOSA)</cp:lastModifiedBy>
  <cp:revision>4</cp:revision>
  <dcterms:created xsi:type="dcterms:W3CDTF">2024-07-02T16:00:00Z</dcterms:created>
  <dcterms:modified xsi:type="dcterms:W3CDTF">2025-09-12T07:51:00Z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2025-09-12T07:51:41Z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4385b2ea-8aa6-4a3f-bdb0-9fcbd29888c5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