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9F" w:rsidRDefault="00F2789F"/>
    <w:p w:rsidR="008C0FF1" w:rsidRDefault="008C0FF1"/>
    <w:p w:rsidR="008C0FF1" w:rsidRDefault="008C0FF1"/>
    <w:p w:rsidR="008C0FF1" w:rsidRDefault="008C0FF1"/>
    <w:p w:rsidR="00B93DC9" w:rsidRDefault="00B93DC9" w:rsidP="008C0FF1">
      <w:pPr>
        <w:jc w:val="center"/>
        <w:rPr>
          <w:rFonts w:ascii="Marianne" w:hAnsi="Marianne" w:cstheme="minorHAnsi"/>
          <w:b/>
          <w:color w:val="FF0000"/>
          <w:sz w:val="36"/>
          <w:szCs w:val="36"/>
        </w:rPr>
      </w:pPr>
    </w:p>
    <w:p w:rsidR="00B93DC9" w:rsidRDefault="00B93DC9" w:rsidP="008C0FF1">
      <w:pPr>
        <w:jc w:val="center"/>
        <w:rPr>
          <w:rFonts w:ascii="Marianne" w:hAnsi="Marianne" w:cstheme="minorHAnsi"/>
          <w:b/>
          <w:color w:val="FF0000"/>
          <w:sz w:val="36"/>
          <w:szCs w:val="36"/>
        </w:rPr>
      </w:pPr>
    </w:p>
    <w:p w:rsidR="008C0FF1" w:rsidRPr="00381B72" w:rsidRDefault="008C0FF1" w:rsidP="008C0FF1">
      <w:pPr>
        <w:jc w:val="center"/>
        <w:rPr>
          <w:rFonts w:ascii="Marianne" w:hAnsi="Marianne" w:cstheme="minorHAnsi"/>
          <w:b/>
          <w:color w:val="FF0000"/>
          <w:sz w:val="36"/>
          <w:szCs w:val="36"/>
        </w:rPr>
      </w:pPr>
      <w:r w:rsidRPr="00381B72">
        <w:rPr>
          <w:rFonts w:ascii="Marianne" w:hAnsi="Marianne" w:cstheme="minorHAnsi"/>
          <w:b/>
          <w:color w:val="FF0000"/>
          <w:sz w:val="36"/>
          <w:szCs w:val="36"/>
        </w:rPr>
        <w:t>APPEL PUBLIC A CANDIDATURE</w:t>
      </w:r>
      <w:r w:rsidR="00381B72">
        <w:rPr>
          <w:rFonts w:ascii="Marianne" w:hAnsi="Marianne" w:cstheme="minorHAnsi"/>
          <w:b/>
          <w:color w:val="FF0000"/>
          <w:sz w:val="36"/>
          <w:szCs w:val="36"/>
        </w:rPr>
        <w:t>S</w:t>
      </w:r>
    </w:p>
    <w:p w:rsidR="008C0FF1" w:rsidRPr="00683C95" w:rsidRDefault="008C0FF1">
      <w:pPr>
        <w:rPr>
          <w:rFonts w:ascii="Marianne" w:hAnsi="Marianne"/>
          <w:sz w:val="22"/>
        </w:rPr>
      </w:pPr>
    </w:p>
    <w:p w:rsidR="008C0FF1" w:rsidRPr="00683C95" w:rsidRDefault="008C0FF1" w:rsidP="008C0FF1">
      <w:pPr>
        <w:pStyle w:val="Titre"/>
        <w:jc w:val="both"/>
        <w:rPr>
          <w:rFonts w:ascii="Marianne" w:hAnsi="Marianne" w:cstheme="minorHAnsi"/>
          <w:color w:val="44546A" w:themeColor="text2"/>
          <w:sz w:val="24"/>
          <w:szCs w:val="32"/>
        </w:rPr>
      </w:pPr>
      <w:r w:rsidRPr="00683C95">
        <w:rPr>
          <w:rFonts w:ascii="Marianne" w:hAnsi="Marianne" w:cstheme="minorHAnsi"/>
          <w:color w:val="44546A" w:themeColor="text2"/>
          <w:sz w:val="24"/>
          <w:szCs w:val="32"/>
        </w:rPr>
        <w:t>Pour siéger aux seins des C</w:t>
      </w:r>
      <w:r w:rsidR="00047C5A">
        <w:rPr>
          <w:rFonts w:ascii="Marianne" w:hAnsi="Marianne" w:cstheme="minorHAnsi"/>
          <w:color w:val="44546A" w:themeColor="text2"/>
          <w:sz w:val="24"/>
          <w:szCs w:val="32"/>
        </w:rPr>
        <w:t>onseils Territoriaux de Santé des Pyrénées-Orientales [66</w:t>
      </w:r>
      <w:r w:rsidR="00AA038F">
        <w:rPr>
          <w:rFonts w:ascii="Marianne" w:hAnsi="Marianne" w:cstheme="minorHAnsi"/>
          <w:color w:val="44546A" w:themeColor="text2"/>
          <w:sz w:val="24"/>
          <w:szCs w:val="32"/>
        </w:rPr>
        <w:t>]</w:t>
      </w:r>
    </w:p>
    <w:p w:rsidR="008C0FF1" w:rsidRPr="00683C95" w:rsidRDefault="008C0FF1" w:rsidP="008C0FF1">
      <w:pPr>
        <w:rPr>
          <w:rFonts w:ascii="Marianne" w:hAnsi="Marianne" w:cstheme="minorHAnsi"/>
          <w:color w:val="44546A" w:themeColor="text2"/>
          <w:sz w:val="22"/>
        </w:rPr>
      </w:pPr>
    </w:p>
    <w:p w:rsidR="008C0FF1" w:rsidRPr="00683C95" w:rsidRDefault="008C0FF1" w:rsidP="008C0FF1">
      <w:pPr>
        <w:rPr>
          <w:rFonts w:ascii="Marianne" w:hAnsi="Marianne" w:cstheme="minorHAnsi"/>
          <w:b/>
          <w:color w:val="44546A" w:themeColor="text2"/>
          <w:sz w:val="18"/>
          <w:szCs w:val="20"/>
          <w:u w:val="single"/>
        </w:rPr>
      </w:pPr>
      <w:r w:rsidRPr="00683C95">
        <w:rPr>
          <w:rFonts w:ascii="Marianne" w:hAnsi="Marianne" w:cstheme="minorHAnsi"/>
          <w:b/>
          <w:color w:val="44546A" w:themeColor="text2"/>
          <w:sz w:val="18"/>
          <w:szCs w:val="20"/>
          <w:u w:val="single"/>
        </w:rPr>
        <w:t>Textes de référence :</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Articles L 1434-9 à L 1434-11 et R 1434-29 à R 1434-40 du Code de la santé publique</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Arrêté du 3 août 2016 relatif à la composition du conseil territorial de santé</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Arrêté 2016-1854 du 8 novembre 2016 définissant les territoires de la démocratie sanitaire de la région Occitanie.</w:t>
      </w:r>
    </w:p>
    <w:p w:rsidR="008C0FF1" w:rsidRPr="00683C95" w:rsidRDefault="008C0FF1">
      <w:pPr>
        <w:rPr>
          <w:rFonts w:ascii="Marianne" w:hAnsi="Marianne"/>
          <w:sz w:val="22"/>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La loi n°2016-41 du 26 janvier 2016 de modernisation de notre système de santé pose un enjeu fort de renforcement de la démocratie sanitaire et de l’animation territoriale conduite par l’ARS. Afin de concourir à l’atteinte de cet objectif, elle a créé les Conseils Territoriaux de Santé.</w:t>
      </w:r>
    </w:p>
    <w:p w:rsidR="00113780" w:rsidRPr="00683C95" w:rsidRDefault="00113780" w:rsidP="008C0FF1">
      <w:pPr>
        <w:rPr>
          <w:rFonts w:ascii="Marianne" w:hAnsi="Marianne" w:cstheme="minorHAnsi"/>
          <w:sz w:val="20"/>
          <w:szCs w:val="20"/>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Elle a introduit la notion de territoires de démocratie sanitaire visant à mettre en cohérence les projets de l’ARS, des professionnels et des collectivités territoriales, en prenant en compte l’expression des acteurs du système de santé, notamment celle des usagers. Ces territoires ont été définis par arrêté de l’Agence Régionale de Santé du 8 novembre 2016, à l’échelle départementale.</w:t>
      </w:r>
    </w:p>
    <w:p w:rsidR="00113780" w:rsidRPr="00683C95" w:rsidRDefault="00113780" w:rsidP="008C0FF1">
      <w:pPr>
        <w:rPr>
          <w:rFonts w:ascii="Marianne" w:hAnsi="Marianne" w:cstheme="minorHAnsi"/>
          <w:sz w:val="20"/>
          <w:szCs w:val="20"/>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 xml:space="preserve">Sur chacun des 13 territoires ainsi défini, l’ARS a procédé à l’installation d’un Conseil Territorial de Santé (CTS). </w:t>
      </w:r>
    </w:p>
    <w:p w:rsidR="00FF4E98" w:rsidRPr="00683C95" w:rsidRDefault="00FF4E98"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La composition de certains CTS n’est pas à ce jour complète pour : </w:t>
      </w:r>
    </w:p>
    <w:p w:rsidR="008C0FF1" w:rsidRPr="00683C95" w:rsidRDefault="00683C95" w:rsidP="008C0FF1">
      <w:pPr>
        <w:pStyle w:val="Paragraphedeliste"/>
        <w:numPr>
          <w:ilvl w:val="0"/>
          <w:numId w:val="2"/>
        </w:numPr>
        <w:ind w:left="927"/>
        <w:rPr>
          <w:rFonts w:ascii="Marianne" w:hAnsi="Marianne" w:cstheme="minorHAnsi"/>
          <w:sz w:val="20"/>
          <w:szCs w:val="20"/>
        </w:rPr>
      </w:pPr>
      <w:r w:rsidRPr="00683C95">
        <w:rPr>
          <w:rFonts w:ascii="Marianne" w:hAnsi="Marianne" w:cstheme="minorHAnsi"/>
          <w:sz w:val="20"/>
          <w:szCs w:val="20"/>
        </w:rPr>
        <w:t>Le</w:t>
      </w:r>
      <w:r w:rsidR="00113780">
        <w:rPr>
          <w:rFonts w:ascii="Marianne" w:hAnsi="Marianne" w:cstheme="minorHAnsi"/>
          <w:sz w:val="20"/>
          <w:szCs w:val="20"/>
        </w:rPr>
        <w:t xml:space="preserve"> </w:t>
      </w:r>
      <w:r w:rsidR="00113780" w:rsidRPr="00FA08B9">
        <w:rPr>
          <w:rFonts w:ascii="Marianne" w:hAnsi="Marianne" w:cstheme="minorHAnsi"/>
          <w:b/>
          <w:sz w:val="20"/>
          <w:szCs w:val="20"/>
        </w:rPr>
        <w:t>collège 1f</w:t>
      </w:r>
      <w:r w:rsidR="008C0FF1" w:rsidRPr="00FA08B9">
        <w:rPr>
          <w:rFonts w:ascii="Marianne" w:hAnsi="Marianne" w:cstheme="minorHAnsi"/>
          <w:b/>
          <w:sz w:val="20"/>
          <w:szCs w:val="20"/>
        </w:rPr>
        <w:t>)</w:t>
      </w:r>
      <w:r w:rsidR="008C0FF1" w:rsidRPr="00683C95">
        <w:rPr>
          <w:rFonts w:ascii="Marianne" w:hAnsi="Marianne" w:cstheme="minorHAnsi"/>
          <w:sz w:val="20"/>
          <w:szCs w:val="20"/>
        </w:rPr>
        <w:t xml:space="preserve"> </w:t>
      </w:r>
      <w:r w:rsidR="005C6F50">
        <w:rPr>
          <w:rFonts w:ascii="Marianne" w:hAnsi="Marianne" w:cstheme="minorHAnsi"/>
          <w:sz w:val="20"/>
          <w:szCs w:val="20"/>
        </w:rPr>
        <w:t xml:space="preserve">qui comprend cinq représentant des différentes modes d’exercices coordonné et des organisations de coopération territoriale </w:t>
      </w:r>
      <w:r w:rsidR="00FA08B9">
        <w:rPr>
          <w:rFonts w:ascii="Marianne" w:hAnsi="Marianne" w:cstheme="minorHAnsi"/>
          <w:sz w:val="20"/>
          <w:szCs w:val="20"/>
        </w:rPr>
        <w:t>des centres</w:t>
      </w:r>
      <w:r w:rsidR="005C6F50">
        <w:rPr>
          <w:rFonts w:ascii="Marianne" w:hAnsi="Marianne" w:cstheme="minorHAnsi"/>
          <w:sz w:val="20"/>
          <w:szCs w:val="20"/>
        </w:rPr>
        <w:t xml:space="preserve"> de santé, maison de santé et réseaux de santé, des communautés professionnelles territoriales de santé et des équipes de soins primaires et des communautés psychiatriques de territoire</w:t>
      </w:r>
    </w:p>
    <w:p w:rsidR="008C0FF1" w:rsidRPr="00683C95" w:rsidRDefault="008C0FF1" w:rsidP="007D59D6">
      <w:pPr>
        <w:rPr>
          <w:rFonts w:ascii="Marianne" w:hAnsi="Marianne" w:cs="Calibri"/>
          <w:color w:val="44546A" w:themeColor="text2"/>
          <w:szCs w:val="28"/>
        </w:rPr>
      </w:pPr>
    </w:p>
    <w:p w:rsidR="00751A58" w:rsidRDefault="007D59D6" w:rsidP="007D59D6">
      <w:pPr>
        <w:pStyle w:val="Default"/>
        <w:jc w:val="both"/>
        <w:rPr>
          <w:rFonts w:ascii="Marianne" w:hAnsi="Marianne"/>
          <w:b/>
          <w:bCs/>
          <w:color w:val="44546A" w:themeColor="text2"/>
          <w:szCs w:val="28"/>
        </w:rPr>
      </w:pPr>
      <w:r w:rsidRPr="00683C95">
        <w:rPr>
          <w:rFonts w:ascii="Marianne" w:hAnsi="Marianne"/>
          <w:b/>
          <w:color w:val="44546A" w:themeColor="text2"/>
          <w:szCs w:val="28"/>
        </w:rPr>
        <w:t xml:space="preserve">Un appel à candidatures est lancé par l’Agence Régionale de Santé Occitanie, </w:t>
      </w:r>
      <w:r w:rsidRPr="00683C95">
        <w:rPr>
          <w:rFonts w:ascii="Marianne" w:hAnsi="Marianne"/>
          <w:b/>
          <w:bCs/>
          <w:color w:val="44546A" w:themeColor="text2"/>
          <w:szCs w:val="28"/>
        </w:rPr>
        <w:t xml:space="preserve">pour la désignation de </w:t>
      </w:r>
      <w:r w:rsidR="00FA08B9" w:rsidRPr="00FA08B9">
        <w:rPr>
          <w:rFonts w:ascii="Marianne" w:hAnsi="Marianne"/>
          <w:b/>
          <w:bCs/>
          <w:color w:val="44546A" w:themeColor="text2"/>
          <w:szCs w:val="28"/>
        </w:rPr>
        <w:t>représentant</w:t>
      </w:r>
      <w:r w:rsidR="00FA08B9">
        <w:rPr>
          <w:rFonts w:ascii="Marianne" w:hAnsi="Marianne"/>
          <w:b/>
          <w:bCs/>
          <w:color w:val="44546A" w:themeColor="text2"/>
          <w:szCs w:val="28"/>
        </w:rPr>
        <w:t>s</w:t>
      </w:r>
      <w:r w:rsidR="00FA08B9" w:rsidRPr="00FA08B9">
        <w:rPr>
          <w:rFonts w:ascii="Marianne" w:hAnsi="Marianne"/>
          <w:b/>
          <w:bCs/>
          <w:color w:val="44546A" w:themeColor="text2"/>
          <w:szCs w:val="28"/>
        </w:rPr>
        <w:t xml:space="preserve"> des différentes modes d’exercices coordonné et des organisations de coopération territoriale des centres de santé, maison de santé et réseaux de santé, des communautés professionnelles territoriales de santé et des équipes de soins primaires et des communautés psychiatriques de territoire</w:t>
      </w: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B93DC9" w:rsidRDefault="00B93DC9" w:rsidP="007D59D6">
      <w:pPr>
        <w:pStyle w:val="Default"/>
        <w:jc w:val="both"/>
        <w:rPr>
          <w:rFonts w:ascii="Marianne" w:hAnsi="Marianne"/>
          <w:b/>
          <w:bCs/>
          <w:color w:val="44546A" w:themeColor="text2"/>
          <w:szCs w:val="28"/>
        </w:rPr>
      </w:pPr>
    </w:p>
    <w:p w:rsidR="00B93DC9" w:rsidRDefault="00B93DC9" w:rsidP="007D59D6">
      <w:pPr>
        <w:pStyle w:val="Default"/>
        <w:jc w:val="both"/>
        <w:rPr>
          <w:rFonts w:ascii="Marianne" w:hAnsi="Marianne"/>
          <w:b/>
          <w:bCs/>
          <w:color w:val="44546A" w:themeColor="text2"/>
          <w:szCs w:val="28"/>
        </w:rPr>
      </w:pPr>
    </w:p>
    <w:p w:rsidR="00B93DC9" w:rsidRDefault="00B93DC9" w:rsidP="007D59D6">
      <w:pPr>
        <w:pStyle w:val="Default"/>
        <w:jc w:val="both"/>
        <w:rPr>
          <w:rFonts w:ascii="Marianne" w:hAnsi="Marianne"/>
          <w:b/>
          <w:bCs/>
          <w:color w:val="44546A" w:themeColor="text2"/>
          <w:szCs w:val="28"/>
        </w:rPr>
      </w:pPr>
    </w:p>
    <w:p w:rsidR="00B93DC9" w:rsidRDefault="00B93DC9" w:rsidP="007D59D6">
      <w:pPr>
        <w:pStyle w:val="Default"/>
        <w:jc w:val="both"/>
        <w:rPr>
          <w:rFonts w:ascii="Marianne" w:hAnsi="Marianne"/>
          <w:b/>
          <w:bCs/>
          <w:color w:val="44546A" w:themeColor="text2"/>
          <w:szCs w:val="28"/>
        </w:rPr>
      </w:pPr>
    </w:p>
    <w:p w:rsidR="00B93DC9" w:rsidRDefault="00B93DC9" w:rsidP="007D59D6">
      <w:pPr>
        <w:pStyle w:val="Default"/>
        <w:jc w:val="both"/>
        <w:rPr>
          <w:rFonts w:ascii="Marianne" w:hAnsi="Marianne"/>
          <w:b/>
          <w:bCs/>
          <w:color w:val="44546A" w:themeColor="text2"/>
          <w:szCs w:val="28"/>
        </w:rPr>
      </w:pPr>
    </w:p>
    <w:p w:rsidR="00B93DC9" w:rsidRDefault="00B93DC9" w:rsidP="007D59D6">
      <w:pPr>
        <w:pStyle w:val="Default"/>
        <w:jc w:val="both"/>
        <w:rPr>
          <w:rFonts w:ascii="Marianne" w:hAnsi="Marianne"/>
          <w:b/>
          <w:bCs/>
          <w:color w:val="44546A" w:themeColor="text2"/>
          <w:szCs w:val="28"/>
        </w:rPr>
      </w:pPr>
    </w:p>
    <w:p w:rsidR="00FA08B9" w:rsidRPr="00683C95" w:rsidRDefault="00FA08B9" w:rsidP="007D59D6">
      <w:pPr>
        <w:pStyle w:val="Default"/>
        <w:jc w:val="both"/>
        <w:rPr>
          <w:rFonts w:ascii="Marianne" w:hAnsi="Marianne"/>
          <w:color w:val="44546A" w:themeColor="text2"/>
          <w:szCs w:val="28"/>
        </w:rPr>
      </w:pPr>
    </w:p>
    <w:p w:rsidR="00751A58" w:rsidRPr="00683C95" w:rsidRDefault="00751A58">
      <w:pPr>
        <w:rPr>
          <w:rFonts w:ascii="Marianne" w:hAnsi="Marianne"/>
          <w:sz w:val="22"/>
        </w:rPr>
      </w:pPr>
    </w:p>
    <w:p w:rsidR="008C0FF1" w:rsidRPr="00FA08B9" w:rsidRDefault="008C0FF1" w:rsidP="00FA08B9">
      <w:pPr>
        <w:pStyle w:val="Paragraphedeliste"/>
        <w:numPr>
          <w:ilvl w:val="0"/>
          <w:numId w:val="5"/>
        </w:numPr>
        <w:rPr>
          <w:rFonts w:ascii="Marianne" w:hAnsi="Marianne" w:cstheme="minorHAnsi"/>
          <w:b/>
          <w:color w:val="44546A" w:themeColor="text2"/>
          <w:szCs w:val="28"/>
        </w:rPr>
      </w:pPr>
      <w:r w:rsidRPr="00FA08B9">
        <w:rPr>
          <w:rFonts w:ascii="Marianne" w:hAnsi="Marianne" w:cstheme="minorHAnsi"/>
          <w:b/>
          <w:color w:val="44546A" w:themeColor="text2"/>
          <w:szCs w:val="28"/>
        </w:rPr>
        <w:t xml:space="preserve">CONTEXTE </w:t>
      </w:r>
    </w:p>
    <w:p w:rsidR="008C0FF1" w:rsidRPr="00683C95" w:rsidRDefault="008C0FF1" w:rsidP="008C0FF1">
      <w:pPr>
        <w:ind w:left="-567" w:right="171"/>
        <w:rPr>
          <w:rFonts w:ascii="Marianne" w:hAnsi="Marianne" w:cs="Times"/>
          <w:sz w:val="16"/>
          <w:szCs w:val="16"/>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 CTS a pour objet de veiller à </w:t>
      </w:r>
      <w:r w:rsidRPr="00683C95">
        <w:rPr>
          <w:rFonts w:ascii="Marianne" w:hAnsi="Marianne" w:cstheme="minorHAnsi"/>
          <w:b/>
          <w:sz w:val="20"/>
          <w:szCs w:val="20"/>
        </w:rPr>
        <w:t>conserver la spécificité des dispositifs et des démarches locales de santé fondées sur la participation des habitants</w:t>
      </w:r>
      <w:r w:rsidRPr="00683C95">
        <w:rPr>
          <w:rFonts w:ascii="Marianne" w:hAnsi="Marianne" w:cstheme="minorHAnsi"/>
          <w:sz w:val="20"/>
          <w:szCs w:val="20"/>
        </w:rPr>
        <w:t>.</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Il participe à la réalisation du diagnostic territorial partagé et contribue à l’élaboration, la mise en œuvre, le suivi et l’évaluation du Projet Régional de Santé, en particulier sur les dispositions concernant l’organisation des parcours de santé. </w:t>
      </w:r>
    </w:p>
    <w:p w:rsidR="008C0FF1" w:rsidRPr="00683C95" w:rsidRDefault="008C0FF1" w:rsidP="008C0FF1">
      <w:pPr>
        <w:rPr>
          <w:rFonts w:ascii="Marianne" w:hAnsi="Marianne" w:cstheme="minorHAnsi"/>
          <w:sz w:val="20"/>
          <w:szCs w:val="20"/>
        </w:rPr>
      </w:pPr>
    </w:p>
    <w:p w:rsidR="00683C95" w:rsidRDefault="008C0FF1">
      <w:pPr>
        <w:rPr>
          <w:rFonts w:ascii="Marianne" w:hAnsi="Marianne" w:cstheme="minorHAnsi"/>
          <w:sz w:val="20"/>
          <w:szCs w:val="20"/>
        </w:rPr>
      </w:pPr>
      <w:r w:rsidRPr="00683C95">
        <w:rPr>
          <w:rFonts w:ascii="Marianne" w:hAnsi="Marianne" w:cstheme="minorHAnsi"/>
          <w:sz w:val="20"/>
          <w:szCs w:val="20"/>
        </w:rPr>
        <w:t>Il émet un avis sur le diagnostic partagé et le projet territorial de santé mentale. Il est associé à la mise en œuvre du pacte territoire santé.</w:t>
      </w:r>
    </w:p>
    <w:p w:rsidR="00683C95" w:rsidRDefault="00683C95">
      <w:pPr>
        <w:rPr>
          <w:rFonts w:ascii="Marianne" w:hAnsi="Marianne" w:cstheme="minorHAnsi"/>
          <w:sz w:val="20"/>
          <w:szCs w:val="20"/>
        </w:rPr>
      </w:pPr>
    </w:p>
    <w:p w:rsidR="00EC1017" w:rsidRPr="00683C95" w:rsidRDefault="008C0FF1">
      <w:pPr>
        <w:rPr>
          <w:rFonts w:ascii="Marianne" w:hAnsi="Marianne" w:cstheme="minorHAnsi"/>
          <w:sz w:val="20"/>
          <w:szCs w:val="20"/>
        </w:rPr>
      </w:pPr>
      <w:r w:rsidRPr="00683C95">
        <w:rPr>
          <w:rFonts w:ascii="Marianne" w:hAnsi="Marianne" w:cstheme="minorHAnsi"/>
          <w:sz w:val="20"/>
          <w:szCs w:val="20"/>
        </w:rPr>
        <w:t>Il participe, avec la Conférence Régionale de la Santé et de l’Autonomie (CRSA), à l’évaluation du respect des droits des personnes malades et des usagers et de la qualité des prises en charge et des accompagnements.</w:t>
      </w:r>
    </w:p>
    <w:p w:rsidR="00A55AEA" w:rsidRPr="00683C95" w:rsidRDefault="00A55AEA"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Plus largement, le CTS peut formuler, à la CRSA et au Directeur Général de l’ARS, des propositions d’amélioration de la réponse aux besoins de la population sur le territoire, et réciproquement, être saisi par la CRSA et l’ARS de toutes questions relevant de ses missions.</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Pour atteindre ces objectifs, le CTS s’appuie et travaille en concertation avec l’ensemble des formations de la CRSA, les équipes de soins primaires et les communautés territoriales de santé, les URPS, les conseils locaux de santé et de santé mentale, les Conseils Départementaux de la Citoyenneté et de l’Autonomie (CDCA) et les populations concernées.</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Les CTS de la région Occitanie sont composés de </w:t>
      </w:r>
      <w:r w:rsidRPr="00683C95">
        <w:rPr>
          <w:rFonts w:ascii="Marianne" w:hAnsi="Marianne" w:cstheme="minorHAnsi"/>
          <w:b/>
          <w:sz w:val="20"/>
          <w:szCs w:val="20"/>
        </w:rPr>
        <w:t>50 membres</w:t>
      </w:r>
      <w:r w:rsidRPr="00683C95">
        <w:rPr>
          <w:rFonts w:ascii="Marianne" w:hAnsi="Marianne" w:cstheme="minorHAnsi"/>
          <w:sz w:val="20"/>
          <w:szCs w:val="20"/>
        </w:rPr>
        <w:t xml:space="preserve"> répartis en 5 collèges :</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1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28 Professionnels et offreurs des services de santé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2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10 Usagers du système de santé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3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7 Représentants des Collectivités Territoriales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4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3 Représentants de l’Etat et des organismes de sécurité sociale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5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2 Personnalité qualifiée</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Les députés et sénateurs élus dans le ressort du département siègent en CTS. </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Chaque CTS est constitué :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assemblée plénière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w:t>
      </w:r>
      <w:proofErr w:type="gramEnd"/>
      <w:r w:rsidRPr="00683C95">
        <w:rPr>
          <w:rFonts w:ascii="Marianne" w:hAnsi="Marianne" w:cstheme="minorHAnsi"/>
          <w:sz w:val="20"/>
          <w:szCs w:val="20"/>
        </w:rPr>
        <w:t xml:space="preserve"> bureau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commission spécialisée en santé mentale (21 membres)</w:t>
      </w:r>
    </w:p>
    <w:p w:rsidR="003F19FF"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formation spécifique organisant l’expression des usagers en intégrant celle des personnes en situation de pauvreté ou de précarité (12 membres) </w:t>
      </w:r>
    </w:p>
    <w:p w:rsidR="003F19FF" w:rsidRDefault="003F19FF"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B93DC9" w:rsidRDefault="00B93DC9" w:rsidP="008C0FF1">
      <w:pPr>
        <w:rPr>
          <w:rFonts w:ascii="Marianne" w:hAnsi="Marianne" w:cstheme="minorHAnsi"/>
          <w:b/>
          <w:color w:val="44546A" w:themeColor="text2"/>
          <w:szCs w:val="28"/>
        </w:rPr>
      </w:pPr>
    </w:p>
    <w:p w:rsidR="00B93DC9" w:rsidRDefault="00B93DC9" w:rsidP="008C0FF1">
      <w:pPr>
        <w:rPr>
          <w:rFonts w:ascii="Marianne" w:hAnsi="Marianne" w:cstheme="minorHAnsi"/>
          <w:b/>
          <w:color w:val="44546A" w:themeColor="text2"/>
          <w:szCs w:val="28"/>
        </w:rPr>
      </w:pPr>
    </w:p>
    <w:p w:rsidR="00B93DC9" w:rsidRDefault="00B93DC9" w:rsidP="008C0FF1">
      <w:pPr>
        <w:rPr>
          <w:rFonts w:ascii="Marianne" w:hAnsi="Marianne" w:cstheme="minorHAnsi"/>
          <w:b/>
          <w:color w:val="44546A" w:themeColor="text2"/>
          <w:szCs w:val="28"/>
        </w:rPr>
      </w:pPr>
    </w:p>
    <w:p w:rsidR="00B93DC9" w:rsidRDefault="00B93DC9" w:rsidP="008C0FF1">
      <w:pPr>
        <w:rPr>
          <w:rFonts w:ascii="Marianne" w:hAnsi="Marianne" w:cstheme="minorHAnsi"/>
          <w:b/>
          <w:color w:val="44546A" w:themeColor="text2"/>
          <w:szCs w:val="28"/>
        </w:rPr>
      </w:pPr>
    </w:p>
    <w:p w:rsidR="00FA08B9" w:rsidRPr="00683C95" w:rsidRDefault="00FA08B9" w:rsidP="008C0FF1">
      <w:pPr>
        <w:rPr>
          <w:rFonts w:ascii="Marianne" w:hAnsi="Marianne" w:cstheme="minorHAnsi"/>
          <w:b/>
          <w:color w:val="44546A" w:themeColor="text2"/>
          <w:szCs w:val="28"/>
        </w:rPr>
      </w:pPr>
    </w:p>
    <w:p w:rsidR="008C0FF1" w:rsidRPr="00683C95" w:rsidRDefault="008C0FF1" w:rsidP="00FA08B9">
      <w:pPr>
        <w:pStyle w:val="Paragraphedeliste"/>
        <w:numPr>
          <w:ilvl w:val="0"/>
          <w:numId w:val="5"/>
        </w:numPr>
        <w:rPr>
          <w:rFonts w:ascii="Marianne" w:hAnsi="Marianne" w:cstheme="minorHAnsi"/>
          <w:b/>
          <w:color w:val="44546A" w:themeColor="text2"/>
          <w:szCs w:val="28"/>
        </w:rPr>
      </w:pPr>
      <w:r w:rsidRPr="00683C95">
        <w:rPr>
          <w:rFonts w:ascii="Marianne" w:hAnsi="Marianne" w:cstheme="minorHAnsi"/>
          <w:b/>
          <w:color w:val="44546A" w:themeColor="text2"/>
          <w:szCs w:val="28"/>
        </w:rPr>
        <w:t xml:space="preserve">CONDITIONS DU PRESENT APPEL A CANDIDATURES </w:t>
      </w:r>
    </w:p>
    <w:p w:rsidR="008C0FF1" w:rsidRPr="00683C95" w:rsidRDefault="008C0FF1" w:rsidP="008C0FF1">
      <w:pPr>
        <w:rPr>
          <w:rFonts w:ascii="Marianne" w:hAnsi="Marianne" w:cstheme="minorHAnsi"/>
          <w:b/>
          <w:color w:val="44546A" w:themeColor="text2"/>
          <w:szCs w:val="28"/>
        </w:rPr>
      </w:pPr>
    </w:p>
    <w:p w:rsidR="003F19FF" w:rsidRDefault="003F19FF" w:rsidP="003F19FF">
      <w:pPr>
        <w:pStyle w:val="Default"/>
        <w:jc w:val="both"/>
        <w:rPr>
          <w:rFonts w:ascii="Marianne" w:hAnsi="Marianne"/>
          <w:sz w:val="20"/>
          <w:szCs w:val="22"/>
        </w:rPr>
      </w:pPr>
      <w:r w:rsidRPr="00683C95">
        <w:rPr>
          <w:rFonts w:ascii="Marianne" w:hAnsi="Marianne"/>
          <w:sz w:val="20"/>
          <w:szCs w:val="22"/>
        </w:rPr>
        <w:t>Cet appel à c</w:t>
      </w:r>
      <w:r w:rsidR="00570F2C">
        <w:rPr>
          <w:rFonts w:ascii="Marianne" w:hAnsi="Marianne"/>
          <w:sz w:val="20"/>
          <w:szCs w:val="22"/>
        </w:rPr>
        <w:t xml:space="preserve">andidature est lancé auprès des </w:t>
      </w:r>
      <w:r w:rsidR="00570F2C" w:rsidRPr="00570F2C">
        <w:rPr>
          <w:rFonts w:ascii="Marianne" w:hAnsi="Marianne"/>
          <w:sz w:val="20"/>
          <w:szCs w:val="22"/>
        </w:rPr>
        <w:t>différentes modes d’exercices coordonné et des organisations de coopération territoriale des centres de santé, maison de santé et réseaux de santé, des communautés professionnelles territoriales de santé et des équipes de soins primaires et des communautés psychiatriques de territoire</w:t>
      </w:r>
      <w:r w:rsidR="00570F2C">
        <w:rPr>
          <w:rFonts w:ascii="Marianne" w:hAnsi="Marianne"/>
          <w:sz w:val="20"/>
          <w:szCs w:val="22"/>
        </w:rPr>
        <w:t>.</w:t>
      </w:r>
    </w:p>
    <w:p w:rsidR="00570F2C" w:rsidRPr="00683C95" w:rsidRDefault="00570F2C" w:rsidP="003F19FF">
      <w:pPr>
        <w:pStyle w:val="Default"/>
        <w:jc w:val="both"/>
        <w:rPr>
          <w:rFonts w:ascii="Marianne" w:hAnsi="Marianne"/>
          <w:sz w:val="20"/>
          <w:szCs w:val="22"/>
        </w:rPr>
      </w:pPr>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acteurs intéressés doivent motiver leur candidature et retourner dûment complétées les fiches ci-jointes. </w:t>
      </w:r>
    </w:p>
    <w:p w:rsidR="003F19FF" w:rsidRPr="00683C95" w:rsidRDefault="003F19FF" w:rsidP="003F19FF">
      <w:pPr>
        <w:pStyle w:val="Default"/>
        <w:jc w:val="both"/>
        <w:rPr>
          <w:rFonts w:ascii="Marianne" w:hAnsi="Marianne"/>
          <w:sz w:val="20"/>
          <w:szCs w:val="22"/>
        </w:rPr>
      </w:pPr>
    </w:p>
    <w:p w:rsidR="00683C95" w:rsidRDefault="003F19FF" w:rsidP="003F19FF">
      <w:pPr>
        <w:pStyle w:val="Default"/>
        <w:jc w:val="both"/>
        <w:rPr>
          <w:rFonts w:ascii="Marianne" w:hAnsi="Marianne"/>
          <w:sz w:val="20"/>
          <w:szCs w:val="22"/>
        </w:rPr>
      </w:pPr>
      <w:r w:rsidRPr="00683C95">
        <w:rPr>
          <w:rFonts w:ascii="Marianne" w:hAnsi="Marianne"/>
          <w:sz w:val="20"/>
          <w:szCs w:val="22"/>
        </w:rPr>
        <w:t xml:space="preserve">Le Directeur Général de l'ARS n'exclut pas la possibilité de désigner un titulaire et un suppléant issus d'organisations différentes afin de disposer d'une représentation plus large au sein des CTS. Les candidats acceptent donc de pouvoir être désignés, soit comme membre titulaire, soit comme membre suppléant. </w:t>
      </w:r>
    </w:p>
    <w:p w:rsidR="00683C95" w:rsidRPr="00683C95" w:rsidRDefault="00683C95" w:rsidP="003F19FF">
      <w:pPr>
        <w:pStyle w:val="Default"/>
        <w:jc w:val="both"/>
        <w:rPr>
          <w:rFonts w:ascii="Marianne" w:hAnsi="Marianne"/>
          <w:sz w:val="20"/>
          <w:szCs w:val="22"/>
        </w:rPr>
      </w:pPr>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critères de sélection des candidatures par l’Agence Régionale de Santé porteront sur : </w:t>
      </w:r>
    </w:p>
    <w:p w:rsidR="003F19FF" w:rsidRPr="00683C95" w:rsidRDefault="003F19FF" w:rsidP="003F19FF">
      <w:pPr>
        <w:pStyle w:val="Default"/>
        <w:spacing w:after="15"/>
        <w:ind w:firstLine="708"/>
        <w:jc w:val="both"/>
        <w:rPr>
          <w:rFonts w:ascii="Marianne" w:hAnsi="Marianne"/>
          <w:sz w:val="20"/>
          <w:szCs w:val="22"/>
        </w:rPr>
      </w:pPr>
      <w:r w:rsidRPr="00683C95">
        <w:rPr>
          <w:rFonts w:ascii="Marianne" w:hAnsi="Marianne"/>
          <w:sz w:val="20"/>
          <w:szCs w:val="22"/>
        </w:rPr>
        <w:t xml:space="preserve">1. </w:t>
      </w:r>
      <w:r w:rsidRPr="00683C95">
        <w:rPr>
          <w:rFonts w:ascii="Marianne" w:hAnsi="Marianne"/>
          <w:b/>
          <w:bCs/>
          <w:sz w:val="20"/>
          <w:szCs w:val="22"/>
        </w:rPr>
        <w:t xml:space="preserve">L’activité développée sur l’ensemble du territoire de démocratie </w:t>
      </w:r>
      <w:r w:rsidR="00683C95">
        <w:rPr>
          <w:rFonts w:ascii="Marianne" w:hAnsi="Marianne"/>
          <w:b/>
          <w:bCs/>
          <w:sz w:val="20"/>
          <w:szCs w:val="22"/>
        </w:rPr>
        <w:t>en santé ;</w:t>
      </w:r>
      <w:r w:rsidRPr="00683C95">
        <w:rPr>
          <w:rFonts w:ascii="Marianne" w:hAnsi="Marianne"/>
          <w:sz w:val="20"/>
          <w:szCs w:val="22"/>
        </w:rPr>
        <w:t xml:space="preserve"> </w:t>
      </w:r>
    </w:p>
    <w:p w:rsidR="003F19FF" w:rsidRPr="00683C95" w:rsidRDefault="003F19FF" w:rsidP="003F19FF">
      <w:pPr>
        <w:pStyle w:val="Default"/>
        <w:spacing w:after="15"/>
        <w:ind w:firstLine="708"/>
        <w:jc w:val="both"/>
        <w:rPr>
          <w:rFonts w:ascii="Marianne" w:hAnsi="Marianne"/>
          <w:sz w:val="20"/>
          <w:szCs w:val="22"/>
        </w:rPr>
      </w:pPr>
      <w:r w:rsidRPr="00683C95">
        <w:rPr>
          <w:rFonts w:ascii="Marianne" w:hAnsi="Marianne"/>
          <w:sz w:val="20"/>
          <w:szCs w:val="22"/>
        </w:rPr>
        <w:t xml:space="preserve">2. </w:t>
      </w:r>
      <w:r w:rsidRPr="00683C95">
        <w:rPr>
          <w:rFonts w:ascii="Marianne" w:hAnsi="Marianne"/>
          <w:b/>
          <w:bCs/>
          <w:sz w:val="20"/>
          <w:szCs w:val="22"/>
        </w:rPr>
        <w:t xml:space="preserve">la diversité et la spécificité des champs couverts </w:t>
      </w:r>
      <w:r w:rsidRPr="00683C95">
        <w:rPr>
          <w:rFonts w:ascii="Marianne" w:hAnsi="Marianne"/>
          <w:sz w:val="20"/>
          <w:szCs w:val="22"/>
        </w:rPr>
        <w:t xml:space="preserve">; </w:t>
      </w:r>
    </w:p>
    <w:p w:rsidR="003F19FF" w:rsidRPr="00683C95" w:rsidRDefault="003F19FF" w:rsidP="003F19FF">
      <w:pPr>
        <w:pStyle w:val="Default"/>
        <w:ind w:firstLine="708"/>
        <w:jc w:val="both"/>
        <w:rPr>
          <w:rFonts w:ascii="Marianne" w:hAnsi="Marianne"/>
          <w:sz w:val="20"/>
          <w:szCs w:val="22"/>
        </w:rPr>
      </w:pPr>
      <w:r w:rsidRPr="00683C95">
        <w:rPr>
          <w:rFonts w:ascii="Marianne" w:hAnsi="Marianne"/>
          <w:sz w:val="20"/>
          <w:szCs w:val="22"/>
        </w:rPr>
        <w:t xml:space="preserve">3. </w:t>
      </w:r>
      <w:r w:rsidRPr="00683C95">
        <w:rPr>
          <w:rFonts w:ascii="Marianne" w:hAnsi="Marianne"/>
          <w:b/>
          <w:bCs/>
          <w:sz w:val="20"/>
          <w:szCs w:val="22"/>
        </w:rPr>
        <w:t xml:space="preserve">l’implication </w:t>
      </w:r>
      <w:r w:rsidRPr="00683C95">
        <w:rPr>
          <w:rFonts w:ascii="Marianne" w:hAnsi="Marianne"/>
          <w:sz w:val="20"/>
          <w:szCs w:val="22"/>
        </w:rPr>
        <w:t xml:space="preserve">dans une démarche de santé sur le territoire. </w:t>
      </w:r>
    </w:p>
    <w:p w:rsidR="003F19FF" w:rsidRPr="00683C95" w:rsidRDefault="003F19FF" w:rsidP="003F19FF">
      <w:pPr>
        <w:pStyle w:val="Default"/>
        <w:jc w:val="both"/>
        <w:rPr>
          <w:rFonts w:ascii="Marianne" w:hAnsi="Marianne"/>
          <w:sz w:val="20"/>
          <w:szCs w:val="22"/>
        </w:rPr>
      </w:pPr>
    </w:p>
    <w:p w:rsidR="008C0FF1" w:rsidRPr="00683C95" w:rsidRDefault="003F19FF" w:rsidP="003F19FF">
      <w:pPr>
        <w:rPr>
          <w:rFonts w:ascii="Marianne" w:hAnsi="Marianne"/>
          <w:sz w:val="22"/>
        </w:rPr>
      </w:pPr>
      <w:r w:rsidRPr="00683C95">
        <w:rPr>
          <w:rFonts w:ascii="Marianne" w:hAnsi="Marianne"/>
          <w:sz w:val="20"/>
          <w:szCs w:val="22"/>
        </w:rPr>
        <w:t>Le Directeur Général de l'ARS sera amené à faire ses choix en s’assurant d’un équilibre, au sein de chaque CTS, pour tenir compte notamment de la diversité des profils représentatifs du système de santé du territoire de démocratie sanitaire.</w:t>
      </w:r>
    </w:p>
    <w:p w:rsidR="008C0FF1" w:rsidRDefault="008C0FF1">
      <w:pPr>
        <w:rPr>
          <w:rFonts w:ascii="Marianne" w:hAnsi="Marianne"/>
          <w:sz w:val="22"/>
        </w:rPr>
      </w:pPr>
    </w:p>
    <w:p w:rsidR="00B93DC9" w:rsidRDefault="00B93DC9">
      <w:pPr>
        <w:rPr>
          <w:rFonts w:ascii="Marianne" w:hAnsi="Marianne"/>
          <w:sz w:val="22"/>
        </w:rPr>
      </w:pPr>
    </w:p>
    <w:p w:rsidR="00B93DC9" w:rsidRPr="00683C95" w:rsidRDefault="00B93DC9">
      <w:pPr>
        <w:rPr>
          <w:rFonts w:ascii="Marianne" w:hAnsi="Marianne"/>
          <w:sz w:val="22"/>
        </w:rPr>
      </w:pPr>
    </w:p>
    <w:p w:rsidR="008C0FF1" w:rsidRPr="00683C95" w:rsidRDefault="008C0FF1" w:rsidP="00570F2C">
      <w:pPr>
        <w:pStyle w:val="Paragraphedeliste"/>
        <w:numPr>
          <w:ilvl w:val="0"/>
          <w:numId w:val="5"/>
        </w:numPr>
        <w:rPr>
          <w:rFonts w:ascii="Marianne" w:hAnsi="Marianne" w:cstheme="minorHAnsi"/>
          <w:b/>
          <w:color w:val="44546A" w:themeColor="text2"/>
          <w:szCs w:val="28"/>
        </w:rPr>
      </w:pPr>
      <w:r w:rsidRPr="00683C95">
        <w:rPr>
          <w:rFonts w:ascii="Marianne" w:hAnsi="Marianne" w:cstheme="minorHAnsi"/>
          <w:b/>
          <w:color w:val="44546A" w:themeColor="text2"/>
          <w:szCs w:val="28"/>
        </w:rPr>
        <w:t>LES ENGAGEMENTS DES MEMBRES DES CTS</w:t>
      </w:r>
    </w:p>
    <w:p w:rsidR="008C0FF1" w:rsidRPr="00683C95" w:rsidRDefault="008C0FF1" w:rsidP="008C0FF1">
      <w:pPr>
        <w:rPr>
          <w:rFonts w:ascii="Marianne" w:hAnsi="Marianne" w:cstheme="minorHAnsi"/>
          <w:sz w:val="18"/>
          <w:szCs w:val="20"/>
        </w:rPr>
      </w:pPr>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membres sont nommés par arrêté du Directeur Général de l'ARS pour un mandat de cinq ans renouvelable une fois. </w:t>
      </w:r>
    </w:p>
    <w:p w:rsidR="003F19FF" w:rsidRPr="00683C95" w:rsidRDefault="003F19FF" w:rsidP="003F19FF">
      <w:pPr>
        <w:pStyle w:val="Default"/>
        <w:jc w:val="both"/>
        <w:rPr>
          <w:rFonts w:ascii="Marianne" w:hAnsi="Marianne"/>
          <w:sz w:val="20"/>
          <w:szCs w:val="22"/>
        </w:rPr>
      </w:pPr>
    </w:p>
    <w:p w:rsidR="003F19FF" w:rsidRPr="00683C95" w:rsidRDefault="003F19FF" w:rsidP="003F19FF">
      <w:pPr>
        <w:pStyle w:val="Default"/>
        <w:jc w:val="both"/>
        <w:rPr>
          <w:rFonts w:ascii="Marianne" w:hAnsi="Marianne"/>
          <w:sz w:val="20"/>
          <w:szCs w:val="22"/>
        </w:rPr>
      </w:pPr>
      <w:r w:rsidRPr="00683C95">
        <w:rPr>
          <w:rFonts w:ascii="Marianne" w:hAnsi="Marianne"/>
          <w:b/>
          <w:bCs/>
          <w:sz w:val="20"/>
          <w:szCs w:val="22"/>
        </w:rPr>
        <w:t xml:space="preserve">Une assiduité et une participation active </w:t>
      </w:r>
      <w:r w:rsidRPr="00683C95">
        <w:rPr>
          <w:rFonts w:ascii="Marianne" w:hAnsi="Marianne"/>
          <w:sz w:val="20"/>
          <w:szCs w:val="22"/>
        </w:rPr>
        <w:t xml:space="preserve">aux travaux des CTS sont attendues des représentants, sous peine d’exclusion du conseil (article R.1434-34 al 4), afin de contribuer à y faire entendre la plus grande pluralité de points de vue. </w:t>
      </w:r>
    </w:p>
    <w:p w:rsidR="003F19FF" w:rsidRPr="00683C95" w:rsidRDefault="003F19FF" w:rsidP="003F19FF">
      <w:pPr>
        <w:pStyle w:val="Default"/>
        <w:jc w:val="both"/>
        <w:rPr>
          <w:rFonts w:ascii="Marianne" w:hAnsi="Marianne"/>
          <w:sz w:val="20"/>
          <w:szCs w:val="22"/>
        </w:rPr>
      </w:pPr>
    </w:p>
    <w:p w:rsidR="008C0FF1" w:rsidRPr="00683C95" w:rsidRDefault="003F19FF" w:rsidP="003F19FF">
      <w:pPr>
        <w:rPr>
          <w:rFonts w:ascii="Marianne" w:hAnsi="Marianne" w:cstheme="minorHAnsi"/>
          <w:sz w:val="20"/>
          <w:szCs w:val="22"/>
        </w:rPr>
      </w:pPr>
      <w:r w:rsidRPr="00683C95">
        <w:rPr>
          <w:rFonts w:ascii="Marianne" w:hAnsi="Marianne"/>
          <w:sz w:val="20"/>
          <w:szCs w:val="22"/>
        </w:rPr>
        <w:t>Il est précisé que le mandat de membre du CTS est exercé à titre gratuit, les frais occasionnés par les déplacements engagés dans le cadre de l'exécution du mandat pouvant être pris en charge dans les conditions prévues par la réglementation applicable aux fonctionnaires de l'Etat.</w:t>
      </w:r>
    </w:p>
    <w:p w:rsidR="003F19FF" w:rsidRDefault="003F19FF"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B93DC9" w:rsidRDefault="00B93DC9" w:rsidP="008C0FF1">
      <w:pPr>
        <w:rPr>
          <w:rFonts w:ascii="Marianne" w:hAnsi="Marianne" w:cstheme="minorHAnsi"/>
          <w:b/>
          <w:color w:val="44546A" w:themeColor="text2"/>
          <w:szCs w:val="22"/>
        </w:rPr>
      </w:pPr>
    </w:p>
    <w:p w:rsidR="00B93DC9" w:rsidRDefault="00B93DC9" w:rsidP="008C0FF1">
      <w:pPr>
        <w:rPr>
          <w:rFonts w:ascii="Marianne" w:hAnsi="Marianne" w:cstheme="minorHAnsi"/>
          <w:b/>
          <w:color w:val="44546A" w:themeColor="text2"/>
          <w:szCs w:val="22"/>
        </w:rPr>
      </w:pPr>
    </w:p>
    <w:p w:rsidR="00B93DC9" w:rsidRPr="00683C95" w:rsidRDefault="00B93DC9" w:rsidP="008C0FF1">
      <w:pPr>
        <w:rPr>
          <w:rFonts w:ascii="Marianne" w:hAnsi="Marianne" w:cstheme="minorHAnsi"/>
          <w:b/>
          <w:color w:val="44546A" w:themeColor="text2"/>
          <w:szCs w:val="22"/>
        </w:rPr>
      </w:pPr>
      <w:bookmarkStart w:id="0" w:name="_GoBack"/>
      <w:bookmarkEnd w:id="0"/>
    </w:p>
    <w:p w:rsidR="008C0FF1" w:rsidRPr="00570F2C" w:rsidRDefault="008C0FF1" w:rsidP="00570F2C">
      <w:pPr>
        <w:pStyle w:val="Paragraphedeliste"/>
        <w:numPr>
          <w:ilvl w:val="0"/>
          <w:numId w:val="5"/>
        </w:numPr>
        <w:rPr>
          <w:rFonts w:ascii="Marianne" w:hAnsi="Marianne" w:cstheme="minorHAnsi"/>
          <w:b/>
          <w:color w:val="44546A" w:themeColor="text2"/>
          <w:szCs w:val="28"/>
        </w:rPr>
      </w:pPr>
      <w:r w:rsidRPr="00570F2C">
        <w:rPr>
          <w:rFonts w:ascii="Marianne" w:hAnsi="Marianne" w:cstheme="minorHAnsi"/>
          <w:b/>
          <w:color w:val="44546A" w:themeColor="text2"/>
          <w:szCs w:val="28"/>
        </w:rPr>
        <w:t xml:space="preserve">CANDIDATURES </w:t>
      </w:r>
    </w:p>
    <w:p w:rsidR="008C0FF1" w:rsidRPr="00683C95" w:rsidRDefault="008C0FF1" w:rsidP="008C0FF1">
      <w:pPr>
        <w:rPr>
          <w:rFonts w:ascii="Marianne" w:hAnsi="Marianne" w:cstheme="minorHAnsi"/>
          <w:b/>
          <w:color w:val="44546A" w:themeColor="text2"/>
          <w:sz w:val="20"/>
          <w:szCs w:val="22"/>
        </w:rPr>
      </w:pPr>
    </w:p>
    <w:p w:rsidR="008C0FF1" w:rsidRPr="00683C95" w:rsidRDefault="008C0FF1" w:rsidP="008C0FF1">
      <w:pPr>
        <w:rPr>
          <w:rFonts w:ascii="Marianne" w:hAnsi="Marianne" w:cstheme="minorHAnsi"/>
          <w:sz w:val="20"/>
          <w:szCs w:val="22"/>
        </w:rPr>
      </w:pPr>
      <w:r w:rsidRPr="00683C95">
        <w:rPr>
          <w:rFonts w:ascii="Marianne" w:hAnsi="Marianne" w:cstheme="minorHAnsi"/>
          <w:sz w:val="20"/>
          <w:szCs w:val="22"/>
        </w:rPr>
        <w:t>Les candidature</w:t>
      </w:r>
      <w:r w:rsidR="00D37A52" w:rsidRPr="00683C95">
        <w:rPr>
          <w:rFonts w:ascii="Marianne" w:hAnsi="Marianne" w:cstheme="minorHAnsi"/>
          <w:sz w:val="20"/>
          <w:szCs w:val="22"/>
        </w:rPr>
        <w:t>s</w:t>
      </w:r>
      <w:r w:rsidRPr="00683C95">
        <w:rPr>
          <w:rFonts w:ascii="Marianne" w:hAnsi="Marianne" w:cstheme="minorHAnsi"/>
          <w:sz w:val="20"/>
          <w:szCs w:val="22"/>
        </w:rPr>
        <w:t xml:space="preserve"> seront r</w:t>
      </w:r>
      <w:r w:rsidR="00D37A52" w:rsidRPr="00683C95">
        <w:rPr>
          <w:rFonts w:ascii="Marianne" w:hAnsi="Marianne" w:cstheme="minorHAnsi"/>
          <w:sz w:val="20"/>
          <w:szCs w:val="22"/>
        </w:rPr>
        <w:t>eçues par courrier électronique</w:t>
      </w:r>
      <w:r w:rsidRPr="00683C95">
        <w:rPr>
          <w:rFonts w:ascii="Marianne" w:hAnsi="Marianne" w:cstheme="minorHAnsi"/>
          <w:sz w:val="20"/>
          <w:szCs w:val="22"/>
        </w:rPr>
        <w:t xml:space="preserve">, au plus tard le </w:t>
      </w:r>
      <w:r w:rsidR="00A17CE7">
        <w:rPr>
          <w:rFonts w:ascii="Marianne" w:hAnsi="Marianne" w:cstheme="minorHAnsi"/>
          <w:b/>
          <w:sz w:val="20"/>
          <w:szCs w:val="22"/>
          <w:highlight w:val="yellow"/>
        </w:rPr>
        <w:t>17 mai 2024</w:t>
      </w:r>
      <w:r w:rsidRPr="00683C95">
        <w:rPr>
          <w:rFonts w:ascii="Marianne" w:hAnsi="Marianne" w:cstheme="minorHAnsi"/>
          <w:b/>
          <w:sz w:val="20"/>
          <w:szCs w:val="22"/>
          <w:highlight w:val="yellow"/>
        </w:rPr>
        <w:t xml:space="preserve"> à minuit</w:t>
      </w:r>
      <w:r w:rsidRPr="00683C95">
        <w:rPr>
          <w:rFonts w:ascii="Marianne" w:hAnsi="Marianne" w:cstheme="minorHAnsi"/>
          <w:sz w:val="20"/>
          <w:szCs w:val="22"/>
        </w:rPr>
        <w:t xml:space="preserve"> à l’adresse suivant : </w:t>
      </w:r>
      <w:hyperlink r:id="rId7" w:history="1">
        <w:r w:rsidRPr="00683C95">
          <w:rPr>
            <w:rStyle w:val="Lienhypertexte"/>
            <w:rFonts w:ascii="Marianne" w:hAnsi="Marianne" w:cstheme="minorHAnsi"/>
            <w:sz w:val="20"/>
            <w:szCs w:val="22"/>
          </w:rPr>
          <w:t>ars-oc-duaj-democratie-sanitaire@ars.sante.fr</w:t>
        </w:r>
      </w:hyperlink>
      <w:r w:rsidRPr="00683C95">
        <w:rPr>
          <w:rFonts w:ascii="Marianne" w:hAnsi="Marianne" w:cstheme="minorHAnsi"/>
          <w:sz w:val="20"/>
          <w:szCs w:val="22"/>
        </w:rPr>
        <w:t xml:space="preserve"> </w:t>
      </w:r>
    </w:p>
    <w:p w:rsidR="008C0FF1" w:rsidRPr="00683C95" w:rsidRDefault="008C0FF1" w:rsidP="008C0FF1">
      <w:pPr>
        <w:rPr>
          <w:rFonts w:ascii="Marianne" w:hAnsi="Marianne" w:cstheme="minorHAnsi"/>
          <w:sz w:val="20"/>
          <w:szCs w:val="22"/>
        </w:rPr>
      </w:pPr>
    </w:p>
    <w:p w:rsidR="008C0FF1" w:rsidRPr="00683C95" w:rsidRDefault="00D37A52" w:rsidP="008C0FF1">
      <w:pPr>
        <w:rPr>
          <w:rFonts w:ascii="Marianne" w:hAnsi="Marianne"/>
          <w:sz w:val="20"/>
          <w:szCs w:val="22"/>
        </w:rPr>
      </w:pPr>
      <w:r w:rsidRPr="00683C95">
        <w:rPr>
          <w:rFonts w:ascii="Marianne" w:hAnsi="Marianne"/>
          <w:sz w:val="20"/>
          <w:szCs w:val="22"/>
        </w:rPr>
        <w:t>Elles se composent de la fiche de candidature ci-jointe à comp</w:t>
      </w:r>
      <w:r w:rsidR="00112506">
        <w:rPr>
          <w:rFonts w:ascii="Marianne" w:hAnsi="Marianne"/>
          <w:sz w:val="20"/>
          <w:szCs w:val="22"/>
        </w:rPr>
        <w:t xml:space="preserve">léter par chaque candidat. </w:t>
      </w:r>
      <w:r w:rsidRPr="00683C95">
        <w:rPr>
          <w:rFonts w:ascii="Marianne" w:hAnsi="Marianne"/>
          <w:sz w:val="20"/>
          <w:szCs w:val="22"/>
        </w:rPr>
        <w:t>Le candidat est libre de joindre tout document qui viendrait appuyer sa candidature au regard de critères exposés ci-avant.</w:t>
      </w:r>
    </w:p>
    <w:p w:rsidR="00D37A52" w:rsidRPr="00683C95" w:rsidRDefault="00D37A52" w:rsidP="008C0FF1">
      <w:pPr>
        <w:rPr>
          <w:rFonts w:ascii="Marianne" w:hAnsi="Marianne" w:cstheme="minorHAnsi"/>
          <w:sz w:val="22"/>
        </w:rPr>
      </w:pPr>
    </w:p>
    <w:p w:rsidR="008C0FF1" w:rsidRDefault="008C0FF1" w:rsidP="008C0FF1">
      <w:pPr>
        <w:rPr>
          <w:rFonts w:ascii="Marianne" w:hAnsi="Marianne" w:cstheme="minorHAnsi"/>
          <w:sz w:val="20"/>
        </w:rPr>
      </w:pPr>
      <w:r w:rsidRPr="00683C95">
        <w:rPr>
          <w:rFonts w:ascii="Marianne" w:hAnsi="Marianne" w:cstheme="minorHAnsi"/>
          <w:sz w:val="20"/>
        </w:rPr>
        <w:t xml:space="preserve">Contacts : </w:t>
      </w:r>
    </w:p>
    <w:p w:rsidR="00112506" w:rsidRPr="00683C95" w:rsidRDefault="00112506" w:rsidP="008C0FF1">
      <w:pPr>
        <w:rPr>
          <w:rFonts w:ascii="Marianne" w:hAnsi="Marianne" w:cstheme="minorHAnsi"/>
          <w:sz w:val="20"/>
        </w:rPr>
      </w:pPr>
    </w:p>
    <w:p w:rsidR="008C0FF1" w:rsidRPr="00683C95" w:rsidRDefault="008C0FF1" w:rsidP="008C0FF1">
      <w:pPr>
        <w:rPr>
          <w:rFonts w:ascii="Marianne" w:hAnsi="Marianne" w:cstheme="minorHAnsi"/>
          <w:sz w:val="20"/>
        </w:rPr>
      </w:pPr>
      <w:r w:rsidRPr="00683C95">
        <w:rPr>
          <w:rFonts w:ascii="Marianne" w:hAnsi="Marianne" w:cstheme="minorHAnsi"/>
          <w:sz w:val="20"/>
        </w:rPr>
        <w:t xml:space="preserve">Unité Démocratie en Santé : </w:t>
      </w:r>
      <w:r w:rsidR="00112506">
        <w:rPr>
          <w:rFonts w:ascii="Marianne" w:hAnsi="Marianne" w:cstheme="minorHAnsi"/>
          <w:sz w:val="20"/>
        </w:rPr>
        <w:t>Jocelyne HOMARET</w:t>
      </w:r>
    </w:p>
    <w:p w:rsidR="008C0FF1" w:rsidRPr="00683C95" w:rsidRDefault="008C0FF1" w:rsidP="008C0FF1">
      <w:pPr>
        <w:rPr>
          <w:rFonts w:ascii="Marianne" w:hAnsi="Marianne" w:cstheme="minorHAnsi"/>
          <w:sz w:val="20"/>
        </w:rPr>
      </w:pPr>
      <w:r w:rsidRPr="00683C95">
        <w:rPr>
          <w:rFonts w:ascii="Marianne" w:hAnsi="Marianne" w:cstheme="minorHAnsi"/>
          <w:sz w:val="20"/>
        </w:rPr>
        <w:t xml:space="preserve">Mail : </w:t>
      </w:r>
      <w:hyperlink r:id="rId8" w:history="1">
        <w:r w:rsidRPr="00683C95">
          <w:rPr>
            <w:rStyle w:val="Lienhypertexte"/>
            <w:rFonts w:ascii="Marianne" w:hAnsi="Marianne" w:cstheme="minorHAnsi"/>
            <w:sz w:val="20"/>
          </w:rPr>
          <w:t>ars-oc-duaj-democratie-sanitaire@ars.sante.fr</w:t>
        </w:r>
      </w:hyperlink>
      <w:r w:rsidRPr="00683C95">
        <w:rPr>
          <w:rFonts w:ascii="Marianne" w:hAnsi="Marianne" w:cstheme="minorHAnsi"/>
          <w:sz w:val="20"/>
        </w:rPr>
        <w:t xml:space="preserve"> </w:t>
      </w:r>
    </w:p>
    <w:p w:rsidR="008C0FF1" w:rsidRPr="00683C95" w:rsidRDefault="008C0FF1">
      <w:pPr>
        <w:rPr>
          <w:rFonts w:ascii="Marianne" w:hAnsi="Marianne"/>
          <w:sz w:val="22"/>
        </w:rPr>
      </w:pPr>
    </w:p>
    <w:sectPr w:rsidR="008C0FF1" w:rsidRPr="00683C9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504" w:rsidRDefault="00221504" w:rsidP="008C0FF1">
      <w:r>
        <w:separator/>
      </w:r>
    </w:p>
  </w:endnote>
  <w:endnote w:type="continuationSeparator" w:id="0">
    <w:p w:rsidR="00221504" w:rsidRDefault="00221504" w:rsidP="008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504" w:rsidRDefault="00221504" w:rsidP="008C0FF1">
      <w:r>
        <w:separator/>
      </w:r>
    </w:p>
  </w:footnote>
  <w:footnote w:type="continuationSeparator" w:id="0">
    <w:p w:rsidR="00221504" w:rsidRDefault="00221504" w:rsidP="008C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F1" w:rsidRDefault="008C0FF1">
    <w:pPr>
      <w:pStyle w:val="En-tte"/>
    </w:pPr>
    <w:r>
      <w:rPr>
        <w:noProof/>
      </w:rPr>
      <w:drawing>
        <wp:anchor distT="0" distB="0" distL="114300" distR="114300" simplePos="0" relativeHeight="251659264" behindDoc="1" locked="0" layoutInCell="1" allowOverlap="1" wp14:anchorId="28418FD5" wp14:editId="7637AAA7">
          <wp:simplePos x="0" y="0"/>
          <wp:positionH relativeFrom="column">
            <wp:posOffset>-439387</wp:posOffset>
          </wp:positionH>
          <wp:positionV relativeFrom="paragraph">
            <wp:posOffset>163896</wp:posOffset>
          </wp:positionV>
          <wp:extent cx="2372360" cy="876935"/>
          <wp:effectExtent l="0" t="0" r="8890" b="0"/>
          <wp:wrapTight wrapText="bothSides">
            <wp:wrapPolygon edited="0">
              <wp:start x="0" y="0"/>
              <wp:lineTo x="0" y="21115"/>
              <wp:lineTo x="21507" y="21115"/>
              <wp:lineTo x="2150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OC_RF#Logo_CMJN.jpg"/>
                  <pic:cNvPicPr/>
                </pic:nvPicPr>
                <pic:blipFill>
                  <a:blip r:embed="rId1">
                    <a:extLst>
                      <a:ext uri="{28A0092B-C50C-407E-A947-70E740481C1C}">
                        <a14:useLocalDpi xmlns:a14="http://schemas.microsoft.com/office/drawing/2010/main" val="0"/>
                      </a:ext>
                    </a:extLst>
                  </a:blip>
                  <a:stretch>
                    <a:fillRect/>
                  </a:stretch>
                </pic:blipFill>
                <pic:spPr>
                  <a:xfrm>
                    <a:off x="0" y="0"/>
                    <a:ext cx="2372360" cy="876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7446"/>
    <w:multiLevelType w:val="hybridMultilevel"/>
    <w:tmpl w:val="5D7601D6"/>
    <w:lvl w:ilvl="0" w:tplc="A274E6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E539BE"/>
    <w:multiLevelType w:val="hybridMultilevel"/>
    <w:tmpl w:val="E8582282"/>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 w15:restartNumberingAfterBreak="0">
    <w:nsid w:val="2AA47EBA"/>
    <w:multiLevelType w:val="hybridMultilevel"/>
    <w:tmpl w:val="F202E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2C0281"/>
    <w:multiLevelType w:val="hybridMultilevel"/>
    <w:tmpl w:val="61C89D8C"/>
    <w:lvl w:ilvl="0" w:tplc="47C483D6">
      <w:numFmt w:val="bullet"/>
      <w:lvlText w:val="-"/>
      <w:lvlJc w:val="left"/>
      <w:pPr>
        <w:ind w:left="2992" w:hanging="360"/>
      </w:pPr>
      <w:rPr>
        <w:rFonts w:ascii="Arial" w:eastAsia="Times New Roman" w:hAnsi="Arial" w:cs="Arial" w:hint="default"/>
      </w:rPr>
    </w:lvl>
    <w:lvl w:ilvl="1" w:tplc="040C0003" w:tentative="1">
      <w:start w:val="1"/>
      <w:numFmt w:val="bullet"/>
      <w:lvlText w:val="o"/>
      <w:lvlJc w:val="left"/>
      <w:pPr>
        <w:ind w:left="3712" w:hanging="360"/>
      </w:pPr>
      <w:rPr>
        <w:rFonts w:ascii="Courier New" w:hAnsi="Courier New" w:cs="Courier New" w:hint="default"/>
      </w:rPr>
    </w:lvl>
    <w:lvl w:ilvl="2" w:tplc="040C0005" w:tentative="1">
      <w:start w:val="1"/>
      <w:numFmt w:val="bullet"/>
      <w:lvlText w:val=""/>
      <w:lvlJc w:val="left"/>
      <w:pPr>
        <w:ind w:left="4432" w:hanging="360"/>
      </w:pPr>
      <w:rPr>
        <w:rFonts w:ascii="Wingdings" w:hAnsi="Wingdings" w:hint="default"/>
      </w:rPr>
    </w:lvl>
    <w:lvl w:ilvl="3" w:tplc="040C0001" w:tentative="1">
      <w:start w:val="1"/>
      <w:numFmt w:val="bullet"/>
      <w:lvlText w:val=""/>
      <w:lvlJc w:val="left"/>
      <w:pPr>
        <w:ind w:left="5152" w:hanging="360"/>
      </w:pPr>
      <w:rPr>
        <w:rFonts w:ascii="Symbol" w:hAnsi="Symbol" w:hint="default"/>
      </w:rPr>
    </w:lvl>
    <w:lvl w:ilvl="4" w:tplc="040C0003" w:tentative="1">
      <w:start w:val="1"/>
      <w:numFmt w:val="bullet"/>
      <w:lvlText w:val="o"/>
      <w:lvlJc w:val="left"/>
      <w:pPr>
        <w:ind w:left="5872" w:hanging="360"/>
      </w:pPr>
      <w:rPr>
        <w:rFonts w:ascii="Courier New" w:hAnsi="Courier New" w:cs="Courier New" w:hint="default"/>
      </w:rPr>
    </w:lvl>
    <w:lvl w:ilvl="5" w:tplc="040C0005" w:tentative="1">
      <w:start w:val="1"/>
      <w:numFmt w:val="bullet"/>
      <w:lvlText w:val=""/>
      <w:lvlJc w:val="left"/>
      <w:pPr>
        <w:ind w:left="6592" w:hanging="360"/>
      </w:pPr>
      <w:rPr>
        <w:rFonts w:ascii="Wingdings" w:hAnsi="Wingdings" w:hint="default"/>
      </w:rPr>
    </w:lvl>
    <w:lvl w:ilvl="6" w:tplc="040C0001" w:tentative="1">
      <w:start w:val="1"/>
      <w:numFmt w:val="bullet"/>
      <w:lvlText w:val=""/>
      <w:lvlJc w:val="left"/>
      <w:pPr>
        <w:ind w:left="7312" w:hanging="360"/>
      </w:pPr>
      <w:rPr>
        <w:rFonts w:ascii="Symbol" w:hAnsi="Symbol" w:hint="default"/>
      </w:rPr>
    </w:lvl>
    <w:lvl w:ilvl="7" w:tplc="040C0003" w:tentative="1">
      <w:start w:val="1"/>
      <w:numFmt w:val="bullet"/>
      <w:lvlText w:val="o"/>
      <w:lvlJc w:val="left"/>
      <w:pPr>
        <w:ind w:left="8032" w:hanging="360"/>
      </w:pPr>
      <w:rPr>
        <w:rFonts w:ascii="Courier New" w:hAnsi="Courier New" w:cs="Courier New" w:hint="default"/>
      </w:rPr>
    </w:lvl>
    <w:lvl w:ilvl="8" w:tplc="040C0005" w:tentative="1">
      <w:start w:val="1"/>
      <w:numFmt w:val="bullet"/>
      <w:lvlText w:val=""/>
      <w:lvlJc w:val="left"/>
      <w:pPr>
        <w:ind w:left="8752" w:hanging="360"/>
      </w:pPr>
      <w:rPr>
        <w:rFonts w:ascii="Wingdings" w:hAnsi="Wingdings" w:hint="default"/>
      </w:rPr>
    </w:lvl>
  </w:abstractNum>
  <w:abstractNum w:abstractNumId="4" w15:restartNumberingAfterBreak="0">
    <w:nsid w:val="7CB861B1"/>
    <w:multiLevelType w:val="hybridMultilevel"/>
    <w:tmpl w:val="1A14F9A0"/>
    <w:lvl w:ilvl="0" w:tplc="59B007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F1"/>
    <w:rsid w:val="00047C5A"/>
    <w:rsid w:val="0010128E"/>
    <w:rsid w:val="00112506"/>
    <w:rsid w:val="00113780"/>
    <w:rsid w:val="00140770"/>
    <w:rsid w:val="001C2183"/>
    <w:rsid w:val="00221504"/>
    <w:rsid w:val="00300619"/>
    <w:rsid w:val="00381B72"/>
    <w:rsid w:val="003F19FF"/>
    <w:rsid w:val="00570F2C"/>
    <w:rsid w:val="005C6F50"/>
    <w:rsid w:val="00683C95"/>
    <w:rsid w:val="00751A58"/>
    <w:rsid w:val="007D59D6"/>
    <w:rsid w:val="008C0FF1"/>
    <w:rsid w:val="00933FCD"/>
    <w:rsid w:val="00A17CE7"/>
    <w:rsid w:val="00A55AEA"/>
    <w:rsid w:val="00AA038F"/>
    <w:rsid w:val="00AD60B9"/>
    <w:rsid w:val="00AF5B49"/>
    <w:rsid w:val="00B93DC9"/>
    <w:rsid w:val="00D37A52"/>
    <w:rsid w:val="00E01DF1"/>
    <w:rsid w:val="00EC1017"/>
    <w:rsid w:val="00F2789F"/>
    <w:rsid w:val="00FA08B9"/>
    <w:rsid w:val="00FF4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F02B"/>
  <w15:chartTrackingRefBased/>
  <w15:docId w15:val="{6D1D2A19-3C7D-4395-A9D2-2448E34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FF1"/>
    <w:pPr>
      <w:spacing w:after="0" w:line="240" w:lineRule="auto"/>
      <w:jc w:val="both"/>
    </w:pPr>
    <w:rPr>
      <w:rFonts w:eastAsia="Times New Roman"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0FF1"/>
    <w:pPr>
      <w:tabs>
        <w:tab w:val="center" w:pos="4536"/>
        <w:tab w:val="right" w:pos="9072"/>
      </w:tabs>
    </w:pPr>
  </w:style>
  <w:style w:type="character" w:customStyle="1" w:styleId="En-tteCar">
    <w:name w:val="En-tête Car"/>
    <w:basedOn w:val="Policepardfaut"/>
    <w:link w:val="En-tte"/>
    <w:uiPriority w:val="99"/>
    <w:rsid w:val="008C0FF1"/>
  </w:style>
  <w:style w:type="paragraph" w:styleId="Pieddepage">
    <w:name w:val="footer"/>
    <w:basedOn w:val="Normal"/>
    <w:link w:val="PieddepageCar"/>
    <w:uiPriority w:val="99"/>
    <w:unhideWhenUsed/>
    <w:rsid w:val="008C0FF1"/>
    <w:pPr>
      <w:tabs>
        <w:tab w:val="center" w:pos="4536"/>
        <w:tab w:val="right" w:pos="9072"/>
      </w:tabs>
    </w:pPr>
  </w:style>
  <w:style w:type="character" w:customStyle="1" w:styleId="PieddepageCar">
    <w:name w:val="Pied de page Car"/>
    <w:basedOn w:val="Policepardfaut"/>
    <w:link w:val="Pieddepage"/>
    <w:uiPriority w:val="99"/>
    <w:rsid w:val="008C0FF1"/>
  </w:style>
  <w:style w:type="paragraph" w:styleId="Titre">
    <w:name w:val="Title"/>
    <w:basedOn w:val="Normal"/>
    <w:next w:val="Normal"/>
    <w:link w:val="TitreCar"/>
    <w:qFormat/>
    <w:rsid w:val="008C0FF1"/>
    <w:pPr>
      <w:spacing w:before="240" w:after="60"/>
      <w:jc w:val="left"/>
      <w:outlineLvl w:val="0"/>
    </w:pPr>
    <w:rPr>
      <w:rFonts w:asciiTheme="majorHAnsi" w:eastAsiaTheme="majorEastAsia" w:hAnsiTheme="majorHAnsi" w:cstheme="majorBidi"/>
      <w:b/>
      <w:bCs/>
      <w:color w:val="1F4E79" w:themeColor="accent1" w:themeShade="80"/>
      <w:kern w:val="28"/>
      <w:sz w:val="42"/>
      <w:szCs w:val="42"/>
    </w:rPr>
  </w:style>
  <w:style w:type="character" w:customStyle="1" w:styleId="TitreCar">
    <w:name w:val="Titre Car"/>
    <w:basedOn w:val="Policepardfaut"/>
    <w:link w:val="Titre"/>
    <w:rsid w:val="008C0FF1"/>
    <w:rPr>
      <w:rFonts w:asciiTheme="majorHAnsi" w:eastAsiaTheme="majorEastAsia" w:hAnsiTheme="majorHAnsi" w:cstheme="majorBidi"/>
      <w:b/>
      <w:bCs/>
      <w:color w:val="1F4E79" w:themeColor="accent1" w:themeShade="80"/>
      <w:kern w:val="28"/>
      <w:sz w:val="42"/>
      <w:szCs w:val="42"/>
      <w:lang w:eastAsia="fr-FR"/>
    </w:rPr>
  </w:style>
  <w:style w:type="paragraph" w:styleId="Paragraphedeliste">
    <w:name w:val="List Paragraph"/>
    <w:basedOn w:val="Normal"/>
    <w:uiPriority w:val="34"/>
    <w:qFormat/>
    <w:rsid w:val="008C0FF1"/>
    <w:pPr>
      <w:ind w:left="720"/>
      <w:contextualSpacing/>
    </w:pPr>
  </w:style>
  <w:style w:type="character" w:styleId="Lienhypertexte">
    <w:name w:val="Hyperlink"/>
    <w:basedOn w:val="Policepardfaut"/>
    <w:uiPriority w:val="99"/>
    <w:unhideWhenUsed/>
    <w:rsid w:val="008C0FF1"/>
    <w:rPr>
      <w:color w:val="0563C1" w:themeColor="hyperlink"/>
      <w:u w:val="single"/>
    </w:rPr>
  </w:style>
  <w:style w:type="table" w:styleId="Grilledutableau">
    <w:name w:val="Table Grid"/>
    <w:basedOn w:val="TableauNormal"/>
    <w:uiPriority w:val="39"/>
    <w:rsid w:val="0075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9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oc-duaj-democratie-sanitaire@ars.sante.fr" TargetMode="External"/><Relationship Id="rId3" Type="http://schemas.openxmlformats.org/officeDocument/2006/relationships/settings" Target="settings.xml"/><Relationship Id="rId7" Type="http://schemas.openxmlformats.org/officeDocument/2006/relationships/hyperlink" Target="mailto:ars-oc-duaj-democratie-sanitaire@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5821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VROT, Camille</dc:creator>
  <cp:keywords/>
  <dc:description/>
  <cp:lastModifiedBy>BELDA, Jacqueline (ARS-OC/DIRCOM/COMMUNICATION)</cp:lastModifiedBy>
  <cp:revision>2</cp:revision>
  <dcterms:created xsi:type="dcterms:W3CDTF">2024-04-24T14:10:00Z</dcterms:created>
  <dcterms:modified xsi:type="dcterms:W3CDTF">2024-04-24T14:10:00Z</dcterms:modified>
</cp:coreProperties>
</file>