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A7" w:rsidRDefault="007228DA">
      <w:bookmarkStart w:id="0" w:name="_GoBack"/>
      <w:bookmarkEnd w:id="0"/>
      <w:r>
        <w:t xml:space="preserve"> </w:t>
      </w:r>
      <w:r w:rsidR="00DD73A7">
        <w:rPr>
          <w:noProof/>
          <w:lang w:eastAsia="fr-FR"/>
        </w:rPr>
        <w:drawing>
          <wp:inline distT="0" distB="0" distL="0" distR="0">
            <wp:extent cx="1821977" cy="1215254"/>
            <wp:effectExtent l="0" t="0" r="698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S occitnaie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5431" cy="1217558"/>
                    </a:xfrm>
                    <a:prstGeom prst="rect">
                      <a:avLst/>
                    </a:prstGeom>
                  </pic:spPr>
                </pic:pic>
              </a:graphicData>
            </a:graphic>
          </wp:inline>
        </w:drawing>
      </w:r>
    </w:p>
    <w:p w:rsidR="00DD73A7" w:rsidRPr="00DD73A7" w:rsidRDefault="00DD73A7" w:rsidP="00DD73A7"/>
    <w:p w:rsidR="00DD73A7" w:rsidRPr="00DD73A7" w:rsidRDefault="00DD73A7" w:rsidP="00DD73A7">
      <w:pPr>
        <w:pBdr>
          <w:top w:val="single" w:sz="4" w:space="1" w:color="auto"/>
          <w:left w:val="single" w:sz="4" w:space="4" w:color="auto"/>
          <w:bottom w:val="single" w:sz="4" w:space="1" w:color="auto"/>
          <w:right w:val="single" w:sz="4" w:space="4" w:color="auto"/>
        </w:pBdr>
        <w:jc w:val="center"/>
        <w:rPr>
          <w:b/>
          <w:sz w:val="40"/>
        </w:rPr>
      </w:pPr>
    </w:p>
    <w:p w:rsidR="00DD73A7" w:rsidRDefault="00DD73A7" w:rsidP="00DD73A7">
      <w:pPr>
        <w:pBdr>
          <w:top w:val="single" w:sz="4" w:space="1" w:color="auto"/>
          <w:left w:val="single" w:sz="4" w:space="4" w:color="auto"/>
          <w:bottom w:val="single" w:sz="4" w:space="1" w:color="auto"/>
          <w:right w:val="single" w:sz="4" w:space="4" w:color="auto"/>
        </w:pBdr>
        <w:jc w:val="center"/>
        <w:rPr>
          <w:b/>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b/>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b/>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b/>
          <w:sz w:val="40"/>
        </w:rPr>
      </w:pPr>
    </w:p>
    <w:p w:rsidR="00FB238E" w:rsidRPr="00DD73A7" w:rsidRDefault="00FB238E" w:rsidP="00DD73A7">
      <w:pPr>
        <w:pBdr>
          <w:top w:val="single" w:sz="4" w:space="1" w:color="auto"/>
          <w:left w:val="single" w:sz="4" w:space="4" w:color="auto"/>
          <w:bottom w:val="single" w:sz="4" w:space="1" w:color="auto"/>
          <w:right w:val="single" w:sz="4" w:space="4" w:color="auto"/>
        </w:pBdr>
        <w:jc w:val="center"/>
        <w:rPr>
          <w:b/>
          <w:sz w:val="40"/>
        </w:rPr>
      </w:pPr>
    </w:p>
    <w:p w:rsidR="00DD73A7" w:rsidRPr="00FB238E" w:rsidRDefault="00DD73A7" w:rsidP="00DD73A7">
      <w:pPr>
        <w:pBdr>
          <w:top w:val="single" w:sz="4" w:space="1" w:color="auto"/>
          <w:left w:val="single" w:sz="4" w:space="4" w:color="auto"/>
          <w:bottom w:val="single" w:sz="4" w:space="1" w:color="auto"/>
          <w:right w:val="single" w:sz="4" w:space="4" w:color="auto"/>
        </w:pBdr>
        <w:jc w:val="center"/>
        <w:rPr>
          <w:b/>
          <w:color w:val="002060"/>
          <w:sz w:val="40"/>
        </w:rPr>
      </w:pPr>
    </w:p>
    <w:p w:rsidR="00305E2B" w:rsidRPr="00FB238E" w:rsidRDefault="00DD73A7"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r w:rsidRPr="00FB238E">
        <w:rPr>
          <w:rFonts w:asciiTheme="minorHAnsi" w:hAnsiTheme="minorHAnsi"/>
          <w:b/>
          <w:color w:val="002060"/>
          <w:sz w:val="40"/>
        </w:rPr>
        <w:t>CAHIER DES CHARGES</w:t>
      </w:r>
    </w:p>
    <w:p w:rsidR="00DD73A7" w:rsidRPr="00FB238E" w:rsidRDefault="00DD73A7"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r w:rsidRPr="00FB238E">
        <w:rPr>
          <w:rFonts w:asciiTheme="minorHAnsi" w:hAnsiTheme="minorHAnsi"/>
          <w:b/>
          <w:color w:val="002060"/>
          <w:sz w:val="40"/>
        </w:rPr>
        <w:t xml:space="preserve">POUR </w:t>
      </w:r>
      <w:r w:rsidR="00BD68C9">
        <w:rPr>
          <w:rFonts w:asciiTheme="minorHAnsi" w:hAnsiTheme="minorHAnsi"/>
          <w:b/>
          <w:color w:val="002060"/>
          <w:sz w:val="40"/>
        </w:rPr>
        <w:t>RECONNAISSANCE CONTRACTUELLE</w:t>
      </w:r>
    </w:p>
    <w:p w:rsidR="00DD73A7" w:rsidRPr="00FB238E" w:rsidRDefault="00DD73A7"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r w:rsidRPr="00FB238E">
        <w:rPr>
          <w:rFonts w:asciiTheme="minorHAnsi" w:hAnsiTheme="minorHAnsi"/>
          <w:b/>
          <w:color w:val="002060"/>
          <w:sz w:val="40"/>
        </w:rPr>
        <w:t>DE DISPOSITIFS DE</w:t>
      </w:r>
    </w:p>
    <w:p w:rsidR="00DD73A7" w:rsidRPr="00FB238E" w:rsidRDefault="00DD73A7"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r w:rsidRPr="00FB238E">
        <w:rPr>
          <w:rFonts w:asciiTheme="minorHAnsi" w:hAnsiTheme="minorHAnsi"/>
          <w:b/>
          <w:color w:val="002060"/>
          <w:sz w:val="40"/>
        </w:rPr>
        <w:t>REHABILITATION PSYCHOSOCIALE</w:t>
      </w:r>
    </w:p>
    <w:p w:rsidR="00DD73A7" w:rsidRDefault="00DD73A7"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r w:rsidRPr="00FB238E">
        <w:rPr>
          <w:rFonts w:asciiTheme="minorHAnsi" w:hAnsiTheme="minorHAnsi"/>
          <w:b/>
          <w:color w:val="002060"/>
          <w:sz w:val="40"/>
        </w:rPr>
        <w:t xml:space="preserve">EN OCCITANIE </w:t>
      </w:r>
    </w:p>
    <w:p w:rsidR="00FB238E" w:rsidRDefault="00FB238E"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p>
    <w:p w:rsidR="00FB238E" w:rsidRDefault="00FB238E" w:rsidP="00DD73A7">
      <w:pPr>
        <w:pBdr>
          <w:top w:val="single" w:sz="4" w:space="1" w:color="auto"/>
          <w:left w:val="single" w:sz="4" w:space="4" w:color="auto"/>
          <w:bottom w:val="single" w:sz="4" w:space="1" w:color="auto"/>
          <w:right w:val="single" w:sz="4" w:space="4" w:color="auto"/>
        </w:pBdr>
        <w:jc w:val="center"/>
        <w:rPr>
          <w:rFonts w:asciiTheme="minorHAnsi" w:hAnsiTheme="minorHAnsi"/>
          <w:b/>
          <w:color w:val="002060"/>
          <w:sz w:val="40"/>
        </w:rPr>
      </w:pPr>
    </w:p>
    <w:p w:rsidR="00FB238E" w:rsidRDefault="00FB238E" w:rsidP="00FB238E">
      <w:pPr>
        <w:pBdr>
          <w:top w:val="single" w:sz="4" w:space="1" w:color="auto"/>
          <w:left w:val="single" w:sz="4" w:space="4" w:color="auto"/>
          <w:bottom w:val="single" w:sz="4" w:space="1" w:color="auto"/>
          <w:right w:val="single" w:sz="4" w:space="4" w:color="auto"/>
        </w:pBdr>
        <w:tabs>
          <w:tab w:val="left" w:pos="6480"/>
        </w:tabs>
        <w:rPr>
          <w:rFonts w:asciiTheme="minorHAnsi" w:hAnsiTheme="minorHAnsi"/>
          <w:b/>
          <w:color w:val="002060"/>
          <w:sz w:val="40"/>
        </w:rPr>
      </w:pPr>
      <w:r>
        <w:rPr>
          <w:rFonts w:asciiTheme="minorHAnsi" w:hAnsiTheme="minorHAnsi"/>
          <w:b/>
          <w:color w:val="002060"/>
          <w:sz w:val="40"/>
        </w:rPr>
        <w:tab/>
      </w:r>
    </w:p>
    <w:p w:rsidR="00FB238E" w:rsidRDefault="00970CB3" w:rsidP="00E8246F">
      <w:pPr>
        <w:pStyle w:val="Titre1"/>
        <w:numPr>
          <w:ilvl w:val="0"/>
          <w:numId w:val="1"/>
        </w:numPr>
      </w:pPr>
      <w:r>
        <w:lastRenderedPageBreak/>
        <w:t>OBJET DU CAHIER DES CHARGES : DEVELOPPER LA REHABILITATION PSYCHOSOCIALE (RPS)</w:t>
      </w:r>
      <w:r w:rsidR="00E8246F">
        <w:t xml:space="preserve"> </w:t>
      </w:r>
    </w:p>
    <w:p w:rsidR="00A33AD3" w:rsidRDefault="00A33AD3" w:rsidP="00A33AD3">
      <w:pPr>
        <w:pStyle w:val="Titre2"/>
        <w:numPr>
          <w:ilvl w:val="0"/>
          <w:numId w:val="3"/>
        </w:numPr>
      </w:pPr>
      <w:r>
        <w:t xml:space="preserve">Le cadre réglementaire </w:t>
      </w:r>
    </w:p>
    <w:p w:rsidR="00221DF5" w:rsidRPr="00221DF5" w:rsidRDefault="00221DF5" w:rsidP="00221DF5"/>
    <w:p w:rsidR="008F738E" w:rsidRDefault="00BF79DF" w:rsidP="001A007A">
      <w:pPr>
        <w:jc w:val="both"/>
        <w:rPr>
          <w:rFonts w:asciiTheme="minorHAnsi" w:hAnsiTheme="minorHAnsi"/>
          <w:sz w:val="22"/>
        </w:rPr>
      </w:pPr>
      <w:r>
        <w:rPr>
          <w:rFonts w:asciiTheme="minorHAnsi" w:hAnsiTheme="minorHAnsi"/>
          <w:sz w:val="22"/>
        </w:rPr>
        <w:t xml:space="preserve">Le présent cahier des charges </w:t>
      </w:r>
      <w:r w:rsidR="008F738E">
        <w:rPr>
          <w:rFonts w:asciiTheme="minorHAnsi" w:hAnsiTheme="minorHAnsi"/>
          <w:sz w:val="22"/>
        </w:rPr>
        <w:t>a pour objectif de permettre la reconnaissance contractuelle par l’ARS, des dispositifs déjà existant</w:t>
      </w:r>
      <w:r w:rsidR="00AE2264">
        <w:rPr>
          <w:rFonts w:asciiTheme="minorHAnsi" w:hAnsiTheme="minorHAnsi"/>
          <w:sz w:val="22"/>
        </w:rPr>
        <w:t>s</w:t>
      </w:r>
      <w:r w:rsidR="008F738E">
        <w:rPr>
          <w:rFonts w:asciiTheme="minorHAnsi" w:hAnsiTheme="minorHAnsi"/>
          <w:sz w:val="22"/>
        </w:rPr>
        <w:t xml:space="preserve"> de réhabilitation psychosociale et de ceux qui souhaitent émerger. </w:t>
      </w:r>
    </w:p>
    <w:p w:rsidR="008F738E" w:rsidRDefault="008F738E" w:rsidP="001A007A">
      <w:pPr>
        <w:jc w:val="both"/>
        <w:rPr>
          <w:rFonts w:asciiTheme="minorHAnsi" w:hAnsiTheme="minorHAnsi"/>
          <w:sz w:val="22"/>
        </w:rPr>
      </w:pPr>
    </w:p>
    <w:p w:rsidR="00BF79DF" w:rsidRDefault="008F738E" w:rsidP="001A007A">
      <w:pPr>
        <w:jc w:val="both"/>
        <w:rPr>
          <w:rFonts w:asciiTheme="minorHAnsi" w:hAnsiTheme="minorHAnsi"/>
          <w:sz w:val="22"/>
        </w:rPr>
      </w:pPr>
      <w:r>
        <w:rPr>
          <w:rFonts w:asciiTheme="minorHAnsi" w:hAnsiTheme="minorHAnsi"/>
          <w:sz w:val="22"/>
        </w:rPr>
        <w:t xml:space="preserve">Ce cahier des charges </w:t>
      </w:r>
      <w:r w:rsidR="00BF79DF">
        <w:rPr>
          <w:rFonts w:asciiTheme="minorHAnsi" w:hAnsiTheme="minorHAnsi"/>
          <w:sz w:val="22"/>
        </w:rPr>
        <w:t xml:space="preserve">constitue une déclinaison régionale de la note de cadrage nationale qui accompagne l’instruction n° DGOS/R4/2019/10 du 16 janvier 2019 relative au développement des soins de réhabilitation psychosociale sur les territoires. </w:t>
      </w:r>
    </w:p>
    <w:p w:rsidR="008E53F3" w:rsidRDefault="008E53F3" w:rsidP="001A007A">
      <w:pPr>
        <w:jc w:val="both"/>
        <w:rPr>
          <w:rFonts w:asciiTheme="minorHAnsi" w:hAnsiTheme="minorHAnsi"/>
          <w:sz w:val="22"/>
        </w:rPr>
      </w:pPr>
    </w:p>
    <w:p w:rsidR="00746907" w:rsidRDefault="00BF79DF" w:rsidP="001A007A">
      <w:pPr>
        <w:jc w:val="both"/>
        <w:rPr>
          <w:rFonts w:asciiTheme="minorHAnsi" w:hAnsiTheme="minorHAnsi"/>
          <w:sz w:val="22"/>
        </w:rPr>
      </w:pPr>
      <w:r w:rsidRPr="00746907">
        <w:rPr>
          <w:rFonts w:asciiTheme="minorHAnsi" w:hAnsiTheme="minorHAnsi"/>
          <w:sz w:val="22"/>
        </w:rPr>
        <w:t xml:space="preserve"> </w:t>
      </w:r>
      <w:r w:rsidR="008E53F3">
        <w:rPr>
          <w:rFonts w:asciiTheme="minorHAnsi" w:hAnsiTheme="minorHAnsi"/>
          <w:sz w:val="22"/>
        </w:rPr>
        <w:t xml:space="preserve">En effet, </w:t>
      </w:r>
      <w:r w:rsidR="00746907" w:rsidRPr="00746907">
        <w:rPr>
          <w:rFonts w:asciiTheme="minorHAnsi" w:hAnsiTheme="minorHAnsi"/>
          <w:sz w:val="22"/>
        </w:rPr>
        <w:t xml:space="preserve">« Ma santé </w:t>
      </w:r>
      <w:r w:rsidR="00746907">
        <w:rPr>
          <w:rFonts w:asciiTheme="minorHAnsi" w:hAnsiTheme="minorHAnsi"/>
          <w:sz w:val="22"/>
        </w:rPr>
        <w:t xml:space="preserve">2022 » élève la psychiatrie et la santé mentale au rang de priorité et fixe parmi les objectifs à atteindre le </w:t>
      </w:r>
      <w:r w:rsidR="00746907" w:rsidRPr="00221DF5">
        <w:rPr>
          <w:rFonts w:asciiTheme="minorHAnsi" w:hAnsiTheme="minorHAnsi"/>
          <w:b/>
          <w:sz w:val="22"/>
        </w:rPr>
        <w:t>développement renforcé de la réhabilitation psychosociale</w:t>
      </w:r>
      <w:r w:rsidR="00746907">
        <w:rPr>
          <w:rFonts w:asciiTheme="minorHAnsi" w:hAnsiTheme="minorHAnsi"/>
          <w:sz w:val="22"/>
        </w:rPr>
        <w:t xml:space="preserve">. </w:t>
      </w:r>
    </w:p>
    <w:p w:rsidR="00746907" w:rsidRDefault="00746907" w:rsidP="001A007A">
      <w:pPr>
        <w:jc w:val="both"/>
        <w:rPr>
          <w:rFonts w:asciiTheme="minorHAnsi" w:hAnsiTheme="minorHAnsi"/>
          <w:sz w:val="22"/>
        </w:rPr>
      </w:pPr>
      <w:r>
        <w:rPr>
          <w:rFonts w:asciiTheme="minorHAnsi" w:hAnsiTheme="minorHAnsi"/>
          <w:sz w:val="22"/>
        </w:rPr>
        <w:t xml:space="preserve">Cet objectif est inscrit dans la feuille de route Santé mentale et psychiatrie diffusée dans le cadre du Comité Stratégique de la santé mentale et de la psychiatrie du 28 juin 2018, présidé par le ministre des solidarités et de la santé. </w:t>
      </w:r>
    </w:p>
    <w:p w:rsidR="00AE2264" w:rsidRDefault="00AE2264" w:rsidP="001A007A">
      <w:pPr>
        <w:jc w:val="both"/>
        <w:rPr>
          <w:rFonts w:asciiTheme="minorHAnsi" w:hAnsiTheme="minorHAnsi"/>
          <w:sz w:val="22"/>
        </w:rPr>
      </w:pPr>
    </w:p>
    <w:p w:rsidR="00AE2264" w:rsidRDefault="00AE2264" w:rsidP="001A007A">
      <w:pPr>
        <w:jc w:val="both"/>
        <w:rPr>
          <w:rFonts w:asciiTheme="minorHAnsi" w:hAnsiTheme="minorHAnsi"/>
          <w:sz w:val="22"/>
        </w:rPr>
      </w:pPr>
      <w:r w:rsidRPr="00AE2264">
        <w:rPr>
          <w:rFonts w:asciiTheme="minorHAnsi" w:hAnsiTheme="minorHAnsi"/>
          <w:sz w:val="22"/>
        </w:rPr>
        <w:t xml:space="preserve">Le Projet régional de santé Occitanie </w:t>
      </w:r>
      <w:r>
        <w:rPr>
          <w:rFonts w:asciiTheme="minorHAnsi" w:hAnsiTheme="minorHAnsi"/>
          <w:sz w:val="22"/>
        </w:rPr>
        <w:t xml:space="preserve">conformément aux orientations nationales, </w:t>
      </w:r>
      <w:r w:rsidRPr="00AE2264">
        <w:rPr>
          <w:rFonts w:asciiTheme="minorHAnsi" w:hAnsiTheme="minorHAnsi"/>
          <w:sz w:val="22"/>
        </w:rPr>
        <w:t>décline</w:t>
      </w:r>
      <w:r>
        <w:rPr>
          <w:rFonts w:asciiTheme="minorHAnsi" w:hAnsiTheme="minorHAnsi"/>
          <w:sz w:val="22"/>
        </w:rPr>
        <w:t xml:space="preserve"> </w:t>
      </w:r>
      <w:r w:rsidRPr="00AE2264">
        <w:rPr>
          <w:rFonts w:asciiTheme="minorHAnsi" w:hAnsiTheme="minorHAnsi"/>
          <w:sz w:val="22"/>
        </w:rPr>
        <w:t>cette ambition (PRS 2018-2022) dans le cadre du parcours prioritaire santé mentale qui place la réhabilitation psychosociale au cœur d’un projet structurant</w:t>
      </w:r>
      <w:r w:rsidR="0096053C">
        <w:rPr>
          <w:rFonts w:asciiTheme="minorHAnsi" w:hAnsiTheme="minorHAnsi"/>
          <w:sz w:val="22"/>
        </w:rPr>
        <w:t>.</w:t>
      </w:r>
    </w:p>
    <w:p w:rsidR="00AE2264" w:rsidRDefault="00AE2264" w:rsidP="001A007A">
      <w:pPr>
        <w:jc w:val="both"/>
        <w:rPr>
          <w:rFonts w:asciiTheme="minorHAnsi" w:hAnsiTheme="minorHAnsi"/>
          <w:sz w:val="22"/>
        </w:rPr>
      </w:pPr>
    </w:p>
    <w:p w:rsidR="00746907" w:rsidRDefault="00AE2264" w:rsidP="00221DF5">
      <w:pPr>
        <w:jc w:val="both"/>
        <w:rPr>
          <w:rFonts w:asciiTheme="minorHAnsi" w:hAnsiTheme="minorHAnsi"/>
          <w:sz w:val="22"/>
        </w:rPr>
      </w:pPr>
      <w:r>
        <w:rPr>
          <w:rFonts w:asciiTheme="minorHAnsi" w:hAnsiTheme="minorHAnsi"/>
          <w:sz w:val="22"/>
        </w:rPr>
        <w:t xml:space="preserve">Le développement de la réhabilitation psychosociale </w:t>
      </w:r>
      <w:r w:rsidR="00746907">
        <w:rPr>
          <w:rFonts w:asciiTheme="minorHAnsi" w:hAnsiTheme="minorHAnsi"/>
          <w:sz w:val="22"/>
        </w:rPr>
        <w:t xml:space="preserve"> figure également </w:t>
      </w:r>
      <w:r>
        <w:rPr>
          <w:rFonts w:asciiTheme="minorHAnsi" w:hAnsiTheme="minorHAnsi"/>
          <w:sz w:val="22"/>
        </w:rPr>
        <w:t>parmi les objectifs du</w:t>
      </w:r>
      <w:r w:rsidR="00746907">
        <w:rPr>
          <w:rFonts w:asciiTheme="minorHAnsi" w:hAnsiTheme="minorHAnsi"/>
          <w:sz w:val="22"/>
        </w:rPr>
        <w:t xml:space="preserve"> décret du 27 juillet 2017 relatif au projet territorial de sant</w:t>
      </w:r>
      <w:r w:rsidR="00221DF5">
        <w:rPr>
          <w:rFonts w:asciiTheme="minorHAnsi" w:hAnsiTheme="minorHAnsi"/>
          <w:sz w:val="22"/>
        </w:rPr>
        <w:t>é mental (PTSM)</w:t>
      </w:r>
      <w:r w:rsidR="00441A23">
        <w:rPr>
          <w:rFonts w:asciiTheme="minorHAnsi" w:hAnsiTheme="minorHAnsi"/>
          <w:sz w:val="22"/>
        </w:rPr>
        <w:t>. Ce décret priorise l’organisation d’un</w:t>
      </w:r>
      <w:r w:rsidR="00746907">
        <w:rPr>
          <w:rFonts w:asciiTheme="minorHAnsi" w:hAnsiTheme="minorHAnsi"/>
          <w:sz w:val="22"/>
        </w:rPr>
        <w:t xml:space="preserve"> parcours de santé et de vie de qualité et sans rupture, notamment pour les </w:t>
      </w:r>
      <w:r w:rsidR="00221DF5">
        <w:rPr>
          <w:rFonts w:asciiTheme="minorHAnsi" w:hAnsiTheme="minorHAnsi"/>
          <w:sz w:val="22"/>
        </w:rPr>
        <w:t>personnes</w:t>
      </w:r>
      <w:r w:rsidR="00746907">
        <w:rPr>
          <w:rFonts w:asciiTheme="minorHAnsi" w:hAnsiTheme="minorHAnsi"/>
          <w:sz w:val="22"/>
        </w:rPr>
        <w:t xml:space="preserve"> souffrant de troubles psychiques graves</w:t>
      </w:r>
      <w:r w:rsidR="00221DF5">
        <w:rPr>
          <w:rFonts w:asciiTheme="minorHAnsi" w:hAnsiTheme="minorHAnsi"/>
          <w:sz w:val="22"/>
        </w:rPr>
        <w:t>, en situation ou</w:t>
      </w:r>
      <w:r w:rsidR="0096053C">
        <w:rPr>
          <w:rFonts w:asciiTheme="minorHAnsi" w:hAnsiTheme="minorHAnsi"/>
          <w:sz w:val="22"/>
        </w:rPr>
        <w:t xml:space="preserve"> à risque de handicap psychique</w:t>
      </w:r>
      <w:r w:rsidR="00221DF5">
        <w:rPr>
          <w:rFonts w:asciiTheme="minorHAnsi" w:hAnsiTheme="minorHAnsi"/>
          <w:sz w:val="22"/>
        </w:rPr>
        <w:t xml:space="preserve">, en vue de leur rétablissement et de leur inclusion sociale. A ce titre, le PTSM prévoit les actions destinées à prévenir la survenue ou l’aggravation du handicap, par l’accès le plus précoce possible aux soins notamment de réhabilitation, et aux accompagnements sociaux et médico-sociaux.  </w:t>
      </w:r>
    </w:p>
    <w:p w:rsidR="00221DF5" w:rsidRDefault="00221DF5" w:rsidP="00221DF5">
      <w:pPr>
        <w:jc w:val="both"/>
        <w:rPr>
          <w:rFonts w:asciiTheme="minorHAnsi" w:hAnsiTheme="minorHAnsi"/>
          <w:sz w:val="22"/>
        </w:rPr>
      </w:pPr>
    </w:p>
    <w:p w:rsidR="00221DF5" w:rsidRPr="00746907" w:rsidRDefault="00221DF5" w:rsidP="00221DF5">
      <w:pPr>
        <w:jc w:val="both"/>
        <w:rPr>
          <w:rFonts w:asciiTheme="minorHAnsi" w:hAnsiTheme="minorHAnsi"/>
          <w:sz w:val="22"/>
        </w:rPr>
      </w:pPr>
    </w:p>
    <w:p w:rsidR="00A33AD3" w:rsidRDefault="00A33AD3" w:rsidP="00A33AD3">
      <w:pPr>
        <w:pStyle w:val="Titre2"/>
        <w:numPr>
          <w:ilvl w:val="0"/>
          <w:numId w:val="3"/>
        </w:numPr>
      </w:pPr>
      <w:r>
        <w:t xml:space="preserve">Définition et enjeux </w:t>
      </w:r>
    </w:p>
    <w:p w:rsidR="00746907" w:rsidRPr="00746907" w:rsidRDefault="00746907" w:rsidP="00746907">
      <w:pPr>
        <w:rPr>
          <w:rFonts w:asciiTheme="minorHAnsi" w:hAnsiTheme="minorHAnsi"/>
        </w:rPr>
      </w:pPr>
    </w:p>
    <w:p w:rsidR="00746907" w:rsidRDefault="00746907" w:rsidP="00DB489D">
      <w:pPr>
        <w:jc w:val="both"/>
        <w:rPr>
          <w:rFonts w:asciiTheme="minorHAnsi" w:hAnsiTheme="minorHAnsi"/>
          <w:sz w:val="22"/>
        </w:rPr>
      </w:pPr>
      <w:r w:rsidRPr="00746907">
        <w:rPr>
          <w:rFonts w:asciiTheme="minorHAnsi" w:hAnsiTheme="minorHAnsi"/>
          <w:sz w:val="22"/>
        </w:rPr>
        <w:t xml:space="preserve">La réhabilitation et la réinsertion psychosociale </w:t>
      </w:r>
      <w:r w:rsidR="00DB489D">
        <w:rPr>
          <w:rFonts w:asciiTheme="minorHAnsi" w:hAnsiTheme="minorHAnsi"/>
          <w:sz w:val="22"/>
        </w:rPr>
        <w:t xml:space="preserve">(RPS) désigne l’ensemble des mesures qui peuvent contribuer au </w:t>
      </w:r>
      <w:r w:rsidR="00DB489D" w:rsidRPr="00E56CF5">
        <w:rPr>
          <w:rFonts w:asciiTheme="minorHAnsi" w:hAnsiTheme="minorHAnsi"/>
          <w:b/>
          <w:i/>
          <w:sz w:val="22"/>
        </w:rPr>
        <w:t>rétablissement</w:t>
      </w:r>
      <w:r w:rsidR="00DB489D">
        <w:rPr>
          <w:rFonts w:asciiTheme="minorHAnsi" w:hAnsiTheme="minorHAnsi"/>
          <w:sz w:val="22"/>
        </w:rPr>
        <w:t xml:space="preserve"> des personnes souffrant de troubles psychiques afin de favoriser leur autonomie et le retour à une vie citoyenne en profitant des ressources habituelles du milieu ordinaire. Les principes essentiels et organisateurs de la RPS consistent à </w:t>
      </w:r>
      <w:r w:rsidR="00DB489D" w:rsidRPr="00375BE0">
        <w:rPr>
          <w:rFonts w:asciiTheme="minorHAnsi" w:hAnsiTheme="minorHAnsi"/>
          <w:i/>
          <w:sz w:val="22"/>
        </w:rPr>
        <w:t>restaurer, maintenir et améliorer la qualité de vie des</w:t>
      </w:r>
      <w:r w:rsidR="000C13C2">
        <w:rPr>
          <w:rFonts w:asciiTheme="minorHAnsi" w:hAnsiTheme="minorHAnsi"/>
          <w:i/>
          <w:sz w:val="22"/>
        </w:rPr>
        <w:t xml:space="preserve"> personnes</w:t>
      </w:r>
      <w:r w:rsidR="00DB489D" w:rsidRPr="00375BE0">
        <w:rPr>
          <w:rFonts w:asciiTheme="minorHAnsi" w:hAnsiTheme="minorHAnsi"/>
          <w:i/>
          <w:sz w:val="22"/>
        </w:rPr>
        <w:t xml:space="preserve"> </w:t>
      </w:r>
      <w:r w:rsidR="00786EC2" w:rsidRPr="00375BE0">
        <w:rPr>
          <w:rFonts w:asciiTheme="minorHAnsi" w:hAnsiTheme="minorHAnsi"/>
          <w:i/>
          <w:sz w:val="22"/>
        </w:rPr>
        <w:t>avec des problèmes psychiatriques</w:t>
      </w:r>
      <w:r w:rsidR="00A850F0" w:rsidRPr="00375BE0">
        <w:rPr>
          <w:rFonts w:asciiTheme="minorHAnsi" w:hAnsiTheme="minorHAnsi"/>
          <w:i/>
          <w:sz w:val="22"/>
        </w:rPr>
        <w:t xml:space="preserve"> et ou un handicap psychique,</w:t>
      </w:r>
      <w:r w:rsidR="00786EC2" w:rsidRPr="00375BE0">
        <w:rPr>
          <w:rFonts w:asciiTheme="minorHAnsi" w:hAnsiTheme="minorHAnsi"/>
          <w:i/>
          <w:sz w:val="22"/>
        </w:rPr>
        <w:t xml:space="preserve"> </w:t>
      </w:r>
      <w:r w:rsidR="00DB489D" w:rsidRPr="00375BE0">
        <w:rPr>
          <w:rFonts w:asciiTheme="minorHAnsi" w:hAnsiTheme="minorHAnsi"/>
          <w:i/>
          <w:sz w:val="22"/>
        </w:rPr>
        <w:t>en les aidant à conserver, développer et utiliser des habiletés sociales et fonctionnelles pour vivre, apprendre à travailler dans la communauté avec le plus d’autonomie et de satisfaction possi</w:t>
      </w:r>
      <w:r w:rsidR="00453D8A" w:rsidRPr="00375BE0">
        <w:rPr>
          <w:rFonts w:asciiTheme="minorHAnsi" w:hAnsiTheme="minorHAnsi"/>
          <w:i/>
          <w:sz w:val="22"/>
        </w:rPr>
        <w:t>ble (Anthony, 1979)</w:t>
      </w:r>
      <w:r w:rsidR="00453D8A">
        <w:rPr>
          <w:rFonts w:asciiTheme="minorHAnsi" w:hAnsiTheme="minorHAnsi"/>
          <w:sz w:val="22"/>
        </w:rPr>
        <w:t xml:space="preserve">. </w:t>
      </w:r>
    </w:p>
    <w:p w:rsidR="00390040" w:rsidRDefault="00390040" w:rsidP="00DB489D">
      <w:pPr>
        <w:jc w:val="both"/>
        <w:rPr>
          <w:rFonts w:asciiTheme="minorHAnsi" w:hAnsiTheme="minorHAnsi"/>
          <w:sz w:val="22"/>
        </w:rPr>
      </w:pPr>
    </w:p>
    <w:p w:rsidR="00E56CF5" w:rsidRDefault="00E56CF5" w:rsidP="00DB489D">
      <w:pPr>
        <w:jc w:val="both"/>
        <w:rPr>
          <w:rFonts w:asciiTheme="minorHAnsi" w:hAnsiTheme="minorHAnsi"/>
          <w:sz w:val="22"/>
        </w:rPr>
      </w:pPr>
      <w:r>
        <w:rPr>
          <w:rFonts w:asciiTheme="minorHAnsi" w:hAnsiTheme="minorHAnsi"/>
          <w:sz w:val="22"/>
        </w:rPr>
        <w:t>« </w:t>
      </w:r>
      <w:r w:rsidRPr="002032F1">
        <w:rPr>
          <w:rFonts w:asciiTheme="minorHAnsi" w:hAnsiTheme="minorHAnsi"/>
          <w:i/>
          <w:sz w:val="22"/>
        </w:rPr>
        <w:t xml:space="preserve">Le rétablissement est un processus personnel et unique qui vise à changer ses attitudes, ses valeurs, ses sentiments, ses objectifs, ses aptitudes et ses rôles ». C’est un moyen de vivre une vie satisfaisante, remplie d’espoir et productive malgré les limites résultant de la maladie. Le rétablissement va de pair avec la découverte d’un nouveau sens et d’un nouveau but à sa vie, à </w:t>
      </w:r>
      <w:r w:rsidRPr="002032F1">
        <w:rPr>
          <w:rFonts w:asciiTheme="minorHAnsi" w:hAnsiTheme="minorHAnsi"/>
          <w:i/>
          <w:sz w:val="22"/>
        </w:rPr>
        <w:lastRenderedPageBreak/>
        <w:t>mesure qu’on réussit à surmonter les effets catastrophiques de la maladie mentale…</w:t>
      </w:r>
      <w:r w:rsidR="002032F1" w:rsidRPr="002032F1">
        <w:rPr>
          <w:rFonts w:asciiTheme="minorHAnsi" w:hAnsiTheme="minorHAnsi"/>
          <w:i/>
          <w:sz w:val="22"/>
        </w:rPr>
        <w:t> »</w:t>
      </w:r>
      <w:r w:rsidRPr="002032F1">
        <w:rPr>
          <w:rFonts w:asciiTheme="minorHAnsi" w:hAnsiTheme="minorHAnsi"/>
          <w:i/>
          <w:sz w:val="22"/>
        </w:rPr>
        <w:t xml:space="preserve"> (Anthony, 1993</w:t>
      </w:r>
      <w:r>
        <w:rPr>
          <w:rFonts w:asciiTheme="minorHAnsi" w:hAnsiTheme="minorHAnsi"/>
          <w:sz w:val="22"/>
        </w:rPr>
        <w:t xml:space="preserve">).  </w:t>
      </w:r>
    </w:p>
    <w:p w:rsidR="00E56CF5" w:rsidRPr="00746907" w:rsidRDefault="00E56CF5" w:rsidP="00DB489D">
      <w:pPr>
        <w:jc w:val="both"/>
        <w:rPr>
          <w:rFonts w:asciiTheme="minorHAnsi" w:hAnsiTheme="minorHAnsi"/>
          <w:sz w:val="22"/>
        </w:rPr>
      </w:pPr>
    </w:p>
    <w:p w:rsidR="00746907" w:rsidRPr="00746907" w:rsidRDefault="00746907" w:rsidP="00746907">
      <w:pPr>
        <w:rPr>
          <w:rFonts w:asciiTheme="minorHAnsi" w:hAnsiTheme="minorHAnsi"/>
        </w:rPr>
      </w:pPr>
    </w:p>
    <w:p w:rsidR="008E53F3" w:rsidRDefault="00CD395A" w:rsidP="00CD395A">
      <w:pPr>
        <w:jc w:val="both"/>
        <w:rPr>
          <w:rFonts w:asciiTheme="minorHAnsi" w:hAnsiTheme="minorHAnsi"/>
          <w:sz w:val="22"/>
        </w:rPr>
      </w:pPr>
      <w:r w:rsidRPr="0056066D">
        <w:rPr>
          <w:rFonts w:asciiTheme="minorHAnsi" w:hAnsiTheme="minorHAnsi"/>
          <w:b/>
          <w:sz w:val="22"/>
        </w:rPr>
        <w:t xml:space="preserve">La réhabilitation psychosociale </w:t>
      </w:r>
      <w:r w:rsidR="000A62B4" w:rsidRPr="0056066D">
        <w:rPr>
          <w:rFonts w:asciiTheme="minorHAnsi" w:hAnsiTheme="minorHAnsi"/>
          <w:b/>
          <w:sz w:val="22"/>
        </w:rPr>
        <w:t>constitue un outil thérapeutique</w:t>
      </w:r>
      <w:r w:rsidRPr="0056066D">
        <w:rPr>
          <w:rFonts w:asciiTheme="minorHAnsi" w:hAnsiTheme="minorHAnsi"/>
          <w:b/>
          <w:sz w:val="22"/>
        </w:rPr>
        <w:t xml:space="preserve"> ayant vocation à compléter </w:t>
      </w:r>
      <w:r w:rsidR="00654CE4" w:rsidRPr="0056066D">
        <w:rPr>
          <w:rFonts w:asciiTheme="minorHAnsi" w:hAnsiTheme="minorHAnsi"/>
          <w:b/>
          <w:sz w:val="22"/>
        </w:rPr>
        <w:t xml:space="preserve">et non se substituer </w:t>
      </w:r>
      <w:r w:rsidR="003535B3">
        <w:rPr>
          <w:rFonts w:asciiTheme="minorHAnsi" w:hAnsiTheme="minorHAnsi"/>
          <w:b/>
          <w:sz w:val="22"/>
        </w:rPr>
        <w:t xml:space="preserve">à </w:t>
      </w:r>
      <w:r w:rsidRPr="0056066D">
        <w:rPr>
          <w:rFonts w:asciiTheme="minorHAnsi" w:hAnsiTheme="minorHAnsi"/>
          <w:b/>
          <w:sz w:val="22"/>
        </w:rPr>
        <w:t>l’offre de soins dé</w:t>
      </w:r>
      <w:r w:rsidR="000A62B4" w:rsidRPr="0056066D">
        <w:rPr>
          <w:rFonts w:asciiTheme="minorHAnsi" w:hAnsiTheme="minorHAnsi"/>
          <w:b/>
          <w:sz w:val="22"/>
        </w:rPr>
        <w:t>jà existante sur le territoire</w:t>
      </w:r>
      <w:r w:rsidR="000A62B4">
        <w:rPr>
          <w:rFonts w:asciiTheme="minorHAnsi" w:hAnsiTheme="minorHAnsi"/>
          <w:sz w:val="22"/>
        </w:rPr>
        <w:t xml:space="preserve">. </w:t>
      </w:r>
    </w:p>
    <w:p w:rsidR="00CD395A" w:rsidRDefault="00CD395A" w:rsidP="00CD395A">
      <w:pPr>
        <w:jc w:val="both"/>
        <w:rPr>
          <w:rFonts w:asciiTheme="minorHAnsi" w:hAnsiTheme="minorHAnsi"/>
          <w:sz w:val="22"/>
        </w:rPr>
      </w:pPr>
      <w:r>
        <w:rPr>
          <w:rFonts w:asciiTheme="minorHAnsi" w:hAnsiTheme="minorHAnsi"/>
          <w:sz w:val="22"/>
        </w:rPr>
        <w:t xml:space="preserve">L’accès aux soins est concomitant à la mise en place d’une trajectoire de rétablissement des personnes vivant avec des troubles mentaux invalidants, ou connaissant des limitations des fonctions et des habiletés sociales en raison de leur pathologie. </w:t>
      </w:r>
    </w:p>
    <w:p w:rsidR="00746907" w:rsidRPr="00746907" w:rsidRDefault="00746907" w:rsidP="00746907">
      <w:pPr>
        <w:rPr>
          <w:rFonts w:asciiTheme="minorHAnsi" w:hAnsiTheme="minorHAnsi"/>
        </w:rPr>
      </w:pPr>
    </w:p>
    <w:p w:rsidR="00746907" w:rsidRPr="00746907" w:rsidRDefault="00746907" w:rsidP="00746907">
      <w:pPr>
        <w:rPr>
          <w:rFonts w:asciiTheme="minorHAnsi" w:hAnsiTheme="minorHAnsi"/>
        </w:rPr>
      </w:pPr>
    </w:p>
    <w:p w:rsidR="00E8246F" w:rsidRDefault="00E8246F" w:rsidP="00E8246F">
      <w:pPr>
        <w:pStyle w:val="Titre1"/>
        <w:numPr>
          <w:ilvl w:val="0"/>
          <w:numId w:val="1"/>
        </w:numPr>
      </w:pPr>
      <w:r>
        <w:t xml:space="preserve">CRITERES DE RECONNAISSANCE CONTRACTUELLE </w:t>
      </w:r>
    </w:p>
    <w:p w:rsidR="00A33AD3" w:rsidRDefault="00257825" w:rsidP="00257825">
      <w:pPr>
        <w:pStyle w:val="Titre2"/>
        <w:numPr>
          <w:ilvl w:val="0"/>
          <w:numId w:val="4"/>
        </w:numPr>
      </w:pPr>
      <w:r>
        <w:t xml:space="preserve">Public cible </w:t>
      </w:r>
    </w:p>
    <w:p w:rsidR="00257825" w:rsidRDefault="00257825" w:rsidP="00257825"/>
    <w:p w:rsidR="00A850F0" w:rsidRDefault="00257825" w:rsidP="00257825">
      <w:pPr>
        <w:jc w:val="both"/>
        <w:rPr>
          <w:rFonts w:asciiTheme="minorHAnsi" w:hAnsiTheme="minorHAnsi"/>
          <w:sz w:val="22"/>
        </w:rPr>
      </w:pPr>
      <w:r>
        <w:rPr>
          <w:rFonts w:asciiTheme="minorHAnsi" w:hAnsiTheme="minorHAnsi"/>
          <w:sz w:val="22"/>
        </w:rPr>
        <w:t>Les soins de réhabilitation psychosociale s’adressent aux personnes présentant des troubles mentaux sévères qui connaissent des limitations fonctionnelles et des troubles des interactions sociales en raison de leur maladie ains</w:t>
      </w:r>
      <w:r w:rsidR="00982B83">
        <w:rPr>
          <w:rFonts w:asciiTheme="minorHAnsi" w:hAnsiTheme="minorHAnsi"/>
          <w:sz w:val="22"/>
        </w:rPr>
        <w:t>i qu’aux jeunes chez lesquels il est suspecté</w:t>
      </w:r>
      <w:r>
        <w:rPr>
          <w:rFonts w:asciiTheme="minorHAnsi" w:hAnsiTheme="minorHAnsi"/>
          <w:sz w:val="22"/>
        </w:rPr>
        <w:t xml:space="preserve"> précocement l’émergence d’une psychose. </w:t>
      </w:r>
    </w:p>
    <w:p w:rsidR="00390040" w:rsidRDefault="00390040" w:rsidP="00257825">
      <w:pPr>
        <w:jc w:val="both"/>
        <w:rPr>
          <w:rFonts w:asciiTheme="minorHAnsi" w:hAnsiTheme="minorHAnsi"/>
          <w:sz w:val="22"/>
        </w:rPr>
      </w:pPr>
    </w:p>
    <w:p w:rsidR="00257825" w:rsidRDefault="00257825" w:rsidP="00257825">
      <w:pPr>
        <w:jc w:val="both"/>
        <w:rPr>
          <w:rFonts w:asciiTheme="minorHAnsi" w:hAnsiTheme="minorHAnsi"/>
          <w:sz w:val="22"/>
        </w:rPr>
      </w:pPr>
      <w:r>
        <w:rPr>
          <w:rFonts w:asciiTheme="minorHAnsi" w:hAnsiTheme="minorHAnsi"/>
          <w:sz w:val="22"/>
        </w:rPr>
        <w:t xml:space="preserve">Les pathologies concernées sont principalement </w:t>
      </w:r>
      <w:r w:rsidR="00E8743B">
        <w:rPr>
          <w:rFonts w:asciiTheme="minorHAnsi" w:hAnsiTheme="minorHAnsi"/>
          <w:sz w:val="22"/>
        </w:rPr>
        <w:t xml:space="preserve">les troubles psychotiques (schizophréniques), mais aussi les troubles bipolaires, certaines formes de dépressions, les </w:t>
      </w:r>
      <w:r w:rsidR="00982B83">
        <w:rPr>
          <w:rFonts w:asciiTheme="minorHAnsi" w:hAnsiTheme="minorHAnsi"/>
          <w:sz w:val="22"/>
        </w:rPr>
        <w:t>troubles obsessionnels du comportement (</w:t>
      </w:r>
      <w:r w:rsidR="00E8743B">
        <w:rPr>
          <w:rFonts w:asciiTheme="minorHAnsi" w:hAnsiTheme="minorHAnsi"/>
          <w:sz w:val="22"/>
        </w:rPr>
        <w:t>TOC</w:t>
      </w:r>
      <w:r w:rsidR="00982B83">
        <w:rPr>
          <w:rFonts w:asciiTheme="minorHAnsi" w:hAnsiTheme="minorHAnsi"/>
          <w:sz w:val="22"/>
        </w:rPr>
        <w:t>)</w:t>
      </w:r>
      <w:r w:rsidR="00E8743B">
        <w:rPr>
          <w:rFonts w:asciiTheme="minorHAnsi" w:hAnsiTheme="minorHAnsi"/>
          <w:sz w:val="22"/>
        </w:rPr>
        <w:t xml:space="preserve"> sévères, certains troubles du spectre de l’autisme, etc. </w:t>
      </w:r>
    </w:p>
    <w:p w:rsidR="00390040" w:rsidRDefault="00390040" w:rsidP="00257825">
      <w:pPr>
        <w:jc w:val="both"/>
        <w:rPr>
          <w:rFonts w:asciiTheme="minorHAnsi" w:hAnsiTheme="minorHAnsi"/>
          <w:sz w:val="22"/>
        </w:rPr>
      </w:pPr>
    </w:p>
    <w:p w:rsidR="00A850F0" w:rsidRDefault="0096053C" w:rsidP="00257825">
      <w:pPr>
        <w:jc w:val="both"/>
        <w:rPr>
          <w:rFonts w:asciiTheme="minorHAnsi" w:hAnsiTheme="minorHAnsi"/>
          <w:sz w:val="22"/>
        </w:rPr>
      </w:pPr>
      <w:r>
        <w:rPr>
          <w:rFonts w:asciiTheme="minorHAnsi" w:hAnsiTheme="minorHAnsi"/>
          <w:sz w:val="22"/>
        </w:rPr>
        <w:t>La réhabilitation psychosociale</w:t>
      </w:r>
      <w:r w:rsidR="00E8743B">
        <w:rPr>
          <w:rFonts w:asciiTheme="minorHAnsi" w:hAnsiTheme="minorHAnsi"/>
          <w:sz w:val="22"/>
        </w:rPr>
        <w:t xml:space="preserve"> couvre une grande partie des maladies et troubles mentaux, pour lesquels les soins de réhabilitation sont indiqués. Les catégories suivantes peuvent être distinguées : </w:t>
      </w:r>
    </w:p>
    <w:p w:rsidR="00A850F0" w:rsidRDefault="00A850F0" w:rsidP="00257825">
      <w:pPr>
        <w:jc w:val="both"/>
        <w:rPr>
          <w:rFonts w:asciiTheme="minorHAnsi" w:hAnsiTheme="minorHAnsi"/>
          <w:sz w:val="22"/>
        </w:rPr>
      </w:pPr>
    </w:p>
    <w:p w:rsidR="00E8743B" w:rsidRDefault="00E8743B" w:rsidP="00E8743B">
      <w:pPr>
        <w:pStyle w:val="Paragraphedeliste"/>
        <w:numPr>
          <w:ilvl w:val="0"/>
          <w:numId w:val="5"/>
        </w:numPr>
        <w:jc w:val="both"/>
        <w:rPr>
          <w:rFonts w:asciiTheme="minorHAnsi" w:hAnsiTheme="minorHAnsi"/>
          <w:sz w:val="22"/>
        </w:rPr>
      </w:pPr>
      <w:r>
        <w:rPr>
          <w:rFonts w:asciiTheme="minorHAnsi" w:hAnsiTheme="minorHAnsi"/>
          <w:sz w:val="22"/>
        </w:rPr>
        <w:t xml:space="preserve">Les jeunes à l’émergence de troubles psychotiques incluant le premier épisode, pour lesquels l’objectif se pose en termes de maintien dans les études / l’insertion sociale. </w:t>
      </w:r>
    </w:p>
    <w:p w:rsidR="00B805DC" w:rsidRDefault="00B805DC" w:rsidP="00E8743B">
      <w:pPr>
        <w:pStyle w:val="Paragraphedeliste"/>
        <w:numPr>
          <w:ilvl w:val="0"/>
          <w:numId w:val="5"/>
        </w:numPr>
        <w:jc w:val="both"/>
        <w:rPr>
          <w:rFonts w:asciiTheme="minorHAnsi" w:hAnsiTheme="minorHAnsi"/>
          <w:sz w:val="22"/>
        </w:rPr>
      </w:pPr>
      <w:r>
        <w:rPr>
          <w:rFonts w:asciiTheme="minorHAnsi" w:hAnsiTheme="minorHAnsi"/>
          <w:sz w:val="22"/>
        </w:rPr>
        <w:t xml:space="preserve">Les personnes présentant des comorbidités psychiatriques et addictives. </w:t>
      </w:r>
    </w:p>
    <w:p w:rsidR="006A6DFB" w:rsidRDefault="006A6DFB" w:rsidP="00E8743B">
      <w:pPr>
        <w:pStyle w:val="Paragraphedeliste"/>
        <w:numPr>
          <w:ilvl w:val="0"/>
          <w:numId w:val="5"/>
        </w:numPr>
        <w:jc w:val="both"/>
        <w:rPr>
          <w:rFonts w:asciiTheme="minorHAnsi" w:hAnsiTheme="minorHAnsi"/>
          <w:sz w:val="22"/>
        </w:rPr>
      </w:pPr>
      <w:r>
        <w:rPr>
          <w:rFonts w:asciiTheme="minorHAnsi" w:hAnsiTheme="minorHAnsi"/>
          <w:sz w:val="22"/>
        </w:rPr>
        <w:t>Les personnes présentant une pathologie psychiatrique grave chronique que les soi</w:t>
      </w:r>
      <w:r w:rsidR="00982B83">
        <w:rPr>
          <w:rFonts w:asciiTheme="minorHAnsi" w:hAnsiTheme="minorHAnsi"/>
          <w:sz w:val="22"/>
        </w:rPr>
        <w:t>n</w:t>
      </w:r>
      <w:r>
        <w:rPr>
          <w:rFonts w:asciiTheme="minorHAnsi" w:hAnsiTheme="minorHAnsi"/>
          <w:sz w:val="22"/>
        </w:rPr>
        <w:t xml:space="preserve">s de réhabilitation visent à remettre dans une trajectoire de rétablissement et d’inclusion sociale. </w:t>
      </w:r>
    </w:p>
    <w:p w:rsidR="00A850F0" w:rsidRDefault="00A850F0" w:rsidP="00A850F0">
      <w:pPr>
        <w:pStyle w:val="Paragraphedeliste"/>
        <w:numPr>
          <w:ilvl w:val="0"/>
          <w:numId w:val="5"/>
        </w:numPr>
        <w:jc w:val="both"/>
        <w:rPr>
          <w:rFonts w:asciiTheme="minorHAnsi" w:hAnsiTheme="minorHAnsi"/>
          <w:sz w:val="22"/>
        </w:rPr>
      </w:pPr>
      <w:r>
        <w:rPr>
          <w:rFonts w:asciiTheme="minorHAnsi" w:hAnsiTheme="minorHAnsi"/>
          <w:sz w:val="22"/>
        </w:rPr>
        <w:t xml:space="preserve">Les personnes présentant certains troubles du spectre autistique. </w:t>
      </w:r>
    </w:p>
    <w:p w:rsidR="00B805DC" w:rsidRDefault="00B805DC" w:rsidP="00B805DC">
      <w:pPr>
        <w:jc w:val="both"/>
        <w:rPr>
          <w:rFonts w:asciiTheme="minorHAnsi" w:hAnsiTheme="minorHAnsi"/>
          <w:sz w:val="22"/>
        </w:rPr>
      </w:pPr>
    </w:p>
    <w:p w:rsidR="00B805DC" w:rsidRDefault="00B805DC" w:rsidP="00B805DC">
      <w:pPr>
        <w:jc w:val="both"/>
        <w:rPr>
          <w:rFonts w:asciiTheme="minorHAnsi" w:hAnsiTheme="minorHAnsi"/>
          <w:sz w:val="22"/>
        </w:rPr>
      </w:pPr>
      <w:r>
        <w:rPr>
          <w:rFonts w:asciiTheme="minorHAnsi" w:hAnsiTheme="minorHAnsi"/>
          <w:sz w:val="22"/>
        </w:rPr>
        <w:t xml:space="preserve">Les soins de réhabilitation s’adressent également aux jeunes adolescents pour lesquels ce type de programme apparaît pertinent. Ils concernent en outre les personnes en détention, notamment dans le cadre de leur préparation à la sortie. </w:t>
      </w:r>
    </w:p>
    <w:p w:rsidR="00B805DC" w:rsidRDefault="00B805DC" w:rsidP="00B805DC">
      <w:pPr>
        <w:jc w:val="both"/>
        <w:rPr>
          <w:rFonts w:asciiTheme="minorHAnsi" w:hAnsiTheme="minorHAnsi"/>
          <w:sz w:val="22"/>
        </w:rPr>
      </w:pPr>
    </w:p>
    <w:p w:rsidR="00B805DC" w:rsidRDefault="00B805DC" w:rsidP="00B805DC">
      <w:pPr>
        <w:jc w:val="both"/>
        <w:rPr>
          <w:rFonts w:asciiTheme="minorHAnsi" w:hAnsiTheme="minorHAnsi"/>
          <w:sz w:val="22"/>
        </w:rPr>
      </w:pPr>
      <w:r>
        <w:rPr>
          <w:rFonts w:asciiTheme="minorHAnsi" w:hAnsiTheme="minorHAnsi"/>
          <w:sz w:val="22"/>
        </w:rPr>
        <w:t xml:space="preserve">L’organisation territoriale doit garantir un accès aux soins de réhabilitation psychosociale pour l’ensemble de ces publics, qu’ils soient suivis habituellement par des professionnels de la psychiatrie publique ou privée, </w:t>
      </w:r>
      <w:r w:rsidR="00C316E4">
        <w:rPr>
          <w:rFonts w:asciiTheme="minorHAnsi" w:hAnsiTheme="minorHAnsi"/>
          <w:sz w:val="22"/>
        </w:rPr>
        <w:t xml:space="preserve">des médecins libéraux ou des professionnels de l’addictologie ou de la prise en charge des troubles du spectre de l’autisme. </w:t>
      </w:r>
    </w:p>
    <w:p w:rsidR="00C316E4" w:rsidRDefault="00C316E4" w:rsidP="00B805DC">
      <w:pPr>
        <w:jc w:val="both"/>
        <w:rPr>
          <w:rFonts w:asciiTheme="minorHAnsi" w:hAnsiTheme="minorHAnsi"/>
          <w:sz w:val="22"/>
        </w:rPr>
      </w:pPr>
    </w:p>
    <w:p w:rsidR="0004725C" w:rsidRDefault="0004725C" w:rsidP="00B805DC">
      <w:pPr>
        <w:jc w:val="both"/>
        <w:rPr>
          <w:rFonts w:asciiTheme="minorHAnsi" w:hAnsiTheme="minorHAnsi"/>
          <w:sz w:val="22"/>
        </w:rPr>
      </w:pPr>
    </w:p>
    <w:p w:rsidR="00C316E4" w:rsidRDefault="008E5139" w:rsidP="008E5139">
      <w:pPr>
        <w:pStyle w:val="Titre2"/>
        <w:numPr>
          <w:ilvl w:val="0"/>
          <w:numId w:val="4"/>
        </w:numPr>
      </w:pPr>
      <w:r>
        <w:lastRenderedPageBreak/>
        <w:t>Le parcours de soins à mettre en place</w:t>
      </w:r>
      <w:r w:rsidR="00F312C6">
        <w:t xml:space="preserve"> : </w:t>
      </w:r>
      <w:r w:rsidR="00D91B21">
        <w:t xml:space="preserve">De l’évaluation à la réévaluation </w:t>
      </w:r>
    </w:p>
    <w:p w:rsidR="008E5139" w:rsidRDefault="008E5139" w:rsidP="008E5139"/>
    <w:p w:rsidR="00466419" w:rsidRDefault="00466419" w:rsidP="00466419">
      <w:pPr>
        <w:jc w:val="both"/>
        <w:rPr>
          <w:rFonts w:asciiTheme="minorHAnsi" w:hAnsiTheme="minorHAnsi"/>
          <w:i/>
          <w:sz w:val="22"/>
        </w:rPr>
      </w:pPr>
      <w:r w:rsidRPr="00466419">
        <w:rPr>
          <w:rFonts w:asciiTheme="minorHAnsi" w:hAnsiTheme="minorHAnsi"/>
          <w:i/>
          <w:sz w:val="22"/>
        </w:rPr>
        <w:t xml:space="preserve">« Le processus de la réadaptation psychosociale comprend trois grandes phases : l’évaluation des besoins de la personne, l’établissement de priorités d’intervention à court terme (la planification) et l’intervention proprement dite (Anthony et </w:t>
      </w:r>
      <w:proofErr w:type="spellStart"/>
      <w:r w:rsidRPr="00466419">
        <w:rPr>
          <w:rFonts w:asciiTheme="minorHAnsi" w:hAnsiTheme="minorHAnsi"/>
          <w:i/>
          <w:sz w:val="22"/>
        </w:rPr>
        <w:t>Liberman</w:t>
      </w:r>
      <w:proofErr w:type="spellEnd"/>
      <w:r w:rsidRPr="00466419">
        <w:rPr>
          <w:rFonts w:asciiTheme="minorHAnsi" w:hAnsiTheme="minorHAnsi"/>
          <w:i/>
          <w:sz w:val="22"/>
        </w:rPr>
        <w:t>, 1992) ».</w:t>
      </w:r>
    </w:p>
    <w:p w:rsidR="00466419" w:rsidRPr="00466419" w:rsidRDefault="00466419" w:rsidP="00466419">
      <w:pPr>
        <w:jc w:val="both"/>
        <w:rPr>
          <w:rFonts w:asciiTheme="minorHAnsi" w:hAnsiTheme="minorHAnsi"/>
          <w:i/>
          <w:sz w:val="22"/>
        </w:rPr>
      </w:pPr>
    </w:p>
    <w:p w:rsidR="00F560C3" w:rsidRPr="00200243" w:rsidRDefault="00200243" w:rsidP="00200243">
      <w:pPr>
        <w:pStyle w:val="Paragraphedeliste"/>
        <w:numPr>
          <w:ilvl w:val="1"/>
          <w:numId w:val="30"/>
        </w:numPr>
        <w:rPr>
          <w:b/>
        </w:rPr>
      </w:pPr>
      <w:r>
        <w:rPr>
          <w:rFonts w:asciiTheme="minorHAnsi" w:hAnsiTheme="minorHAnsi"/>
          <w:b/>
          <w:sz w:val="22"/>
        </w:rPr>
        <w:t>L’orientation </w:t>
      </w:r>
    </w:p>
    <w:p w:rsidR="00D352C0" w:rsidRPr="00F560C3" w:rsidRDefault="00D352C0" w:rsidP="00D352C0">
      <w:pPr>
        <w:pStyle w:val="Paragraphedeliste"/>
      </w:pPr>
    </w:p>
    <w:p w:rsidR="00A850F0" w:rsidRDefault="00F560C3" w:rsidP="00F560C3">
      <w:pPr>
        <w:jc w:val="both"/>
        <w:rPr>
          <w:rFonts w:asciiTheme="minorHAnsi" w:hAnsiTheme="minorHAnsi"/>
          <w:sz w:val="22"/>
        </w:rPr>
      </w:pPr>
      <w:r>
        <w:rPr>
          <w:rFonts w:asciiTheme="minorHAnsi" w:hAnsiTheme="minorHAnsi"/>
          <w:sz w:val="22"/>
        </w:rPr>
        <w:t xml:space="preserve">Tout projet de soins en réhabilitation psychosociale doit proposer un </w:t>
      </w:r>
      <w:r w:rsidRPr="00A850F0">
        <w:rPr>
          <w:rFonts w:asciiTheme="minorHAnsi" w:hAnsiTheme="minorHAnsi"/>
          <w:b/>
          <w:i/>
          <w:sz w:val="22"/>
        </w:rPr>
        <w:t>protocole d’orientation.</w:t>
      </w:r>
      <w:r>
        <w:rPr>
          <w:rFonts w:asciiTheme="minorHAnsi" w:hAnsiTheme="minorHAnsi"/>
          <w:sz w:val="22"/>
        </w:rPr>
        <w:t xml:space="preserve"> En effet, tout médecin exerçant en </w:t>
      </w:r>
      <w:r w:rsidR="007E6C55">
        <w:rPr>
          <w:rFonts w:asciiTheme="minorHAnsi" w:hAnsiTheme="minorHAnsi"/>
          <w:sz w:val="22"/>
        </w:rPr>
        <w:t xml:space="preserve">secteur </w:t>
      </w:r>
      <w:r>
        <w:rPr>
          <w:rFonts w:asciiTheme="minorHAnsi" w:hAnsiTheme="minorHAnsi"/>
          <w:sz w:val="22"/>
        </w:rPr>
        <w:t xml:space="preserve">libéral ou en établissement sanitaire ou médico-social doit pouvoir orienter un patient vers une structure de soins en réhabilitation afin de réaliser </w:t>
      </w:r>
      <w:r w:rsidRPr="00A31B4B">
        <w:rPr>
          <w:rFonts w:asciiTheme="minorHAnsi" w:hAnsiTheme="minorHAnsi"/>
          <w:b/>
          <w:i/>
          <w:sz w:val="22"/>
        </w:rPr>
        <w:t>l’évaluation</w:t>
      </w:r>
      <w:r>
        <w:rPr>
          <w:rFonts w:asciiTheme="minorHAnsi" w:hAnsiTheme="minorHAnsi"/>
          <w:sz w:val="22"/>
        </w:rPr>
        <w:t xml:space="preserve"> et poser si nécessaire </w:t>
      </w:r>
      <w:r w:rsidRPr="00A31B4B">
        <w:rPr>
          <w:rFonts w:asciiTheme="minorHAnsi" w:hAnsiTheme="minorHAnsi"/>
          <w:b/>
          <w:i/>
          <w:sz w:val="22"/>
        </w:rPr>
        <w:t>l’indication du projet de soins</w:t>
      </w:r>
      <w:r>
        <w:rPr>
          <w:rFonts w:asciiTheme="minorHAnsi" w:hAnsiTheme="minorHAnsi"/>
          <w:sz w:val="22"/>
        </w:rPr>
        <w:t xml:space="preserve"> de réhabilitation psychosociale.</w:t>
      </w:r>
    </w:p>
    <w:p w:rsidR="00390040" w:rsidRDefault="00390040" w:rsidP="00F560C3">
      <w:pPr>
        <w:jc w:val="both"/>
        <w:rPr>
          <w:rFonts w:asciiTheme="minorHAnsi" w:hAnsiTheme="minorHAnsi"/>
          <w:sz w:val="22"/>
        </w:rPr>
      </w:pPr>
    </w:p>
    <w:p w:rsidR="00F560C3" w:rsidRDefault="00F560C3" w:rsidP="00F560C3">
      <w:pPr>
        <w:jc w:val="both"/>
        <w:rPr>
          <w:rFonts w:asciiTheme="minorHAnsi" w:hAnsiTheme="minorHAnsi"/>
          <w:sz w:val="22"/>
        </w:rPr>
      </w:pPr>
      <w:r>
        <w:rPr>
          <w:rFonts w:asciiTheme="minorHAnsi" w:hAnsiTheme="minorHAnsi"/>
          <w:sz w:val="22"/>
        </w:rPr>
        <w:t xml:space="preserve">Afin de favoriser l’adhésion du patient à cette prise en charge, il est recommandé de développer la formation des professionnels de soins à l’entretien motivationnel, notamment au sein des secteurs de psychiatrie. </w:t>
      </w:r>
    </w:p>
    <w:p w:rsidR="00A850F0" w:rsidRDefault="00A850F0" w:rsidP="00F560C3">
      <w:pPr>
        <w:jc w:val="both"/>
        <w:rPr>
          <w:rFonts w:asciiTheme="minorHAnsi" w:hAnsiTheme="minorHAnsi"/>
          <w:sz w:val="22"/>
        </w:rPr>
      </w:pPr>
    </w:p>
    <w:p w:rsidR="00F560C3" w:rsidRDefault="00F560C3" w:rsidP="00F560C3">
      <w:pPr>
        <w:jc w:val="both"/>
        <w:rPr>
          <w:rFonts w:asciiTheme="minorHAnsi" w:hAnsiTheme="minorHAnsi"/>
          <w:sz w:val="22"/>
        </w:rPr>
      </w:pPr>
      <w:r>
        <w:rPr>
          <w:rFonts w:asciiTheme="minorHAnsi" w:hAnsiTheme="minorHAnsi"/>
          <w:sz w:val="22"/>
        </w:rPr>
        <w:t xml:space="preserve">Les acteurs susceptibles d’orienter vers une prise en charge en réhabilitation psychosociale sont notamment : les psychiatres hospitaliers et libéraux, les praticiens intervenant en établissement médico-social, les médecins </w:t>
      </w:r>
      <w:proofErr w:type="spellStart"/>
      <w:r w:rsidR="001551CA">
        <w:rPr>
          <w:rFonts w:asciiTheme="minorHAnsi" w:hAnsiTheme="minorHAnsi"/>
          <w:sz w:val="22"/>
        </w:rPr>
        <w:t>addictologues</w:t>
      </w:r>
      <w:proofErr w:type="spellEnd"/>
      <w:r w:rsidR="001551CA">
        <w:rPr>
          <w:rFonts w:asciiTheme="minorHAnsi" w:hAnsiTheme="minorHAnsi"/>
          <w:sz w:val="22"/>
        </w:rPr>
        <w:t xml:space="preserve">, les médecins praticiens exerçant dans un </w:t>
      </w:r>
      <w:r w:rsidR="007E6C55">
        <w:rPr>
          <w:rFonts w:asciiTheme="minorHAnsi" w:hAnsiTheme="minorHAnsi"/>
          <w:sz w:val="22"/>
        </w:rPr>
        <w:t>centre de ressource autisme (</w:t>
      </w:r>
      <w:r w:rsidR="001551CA">
        <w:rPr>
          <w:rFonts w:asciiTheme="minorHAnsi" w:hAnsiTheme="minorHAnsi"/>
          <w:sz w:val="22"/>
        </w:rPr>
        <w:t>CRA</w:t>
      </w:r>
      <w:r w:rsidR="007E6C55">
        <w:rPr>
          <w:rFonts w:asciiTheme="minorHAnsi" w:hAnsiTheme="minorHAnsi"/>
          <w:sz w:val="22"/>
        </w:rPr>
        <w:t>)</w:t>
      </w:r>
      <w:r w:rsidR="001551CA">
        <w:rPr>
          <w:rFonts w:asciiTheme="minorHAnsi" w:hAnsiTheme="minorHAnsi"/>
          <w:sz w:val="22"/>
        </w:rPr>
        <w:t xml:space="preserve"> ou une consultation autisme. </w:t>
      </w:r>
    </w:p>
    <w:p w:rsidR="00A33AD3" w:rsidRDefault="001551CA" w:rsidP="00712802">
      <w:pPr>
        <w:jc w:val="both"/>
        <w:rPr>
          <w:rFonts w:asciiTheme="minorHAnsi" w:hAnsiTheme="minorHAnsi"/>
          <w:sz w:val="22"/>
        </w:rPr>
      </w:pPr>
      <w:r>
        <w:rPr>
          <w:rFonts w:asciiTheme="minorHAnsi" w:hAnsiTheme="minorHAnsi"/>
          <w:sz w:val="22"/>
        </w:rPr>
        <w:t xml:space="preserve">Les personnes concernées, les familles et les aidants peuvent être à l’initiative de la demande accompagnés par le médecin traitant du patient. </w:t>
      </w:r>
    </w:p>
    <w:p w:rsidR="00D352C0" w:rsidRDefault="00D352C0" w:rsidP="00712802">
      <w:pPr>
        <w:jc w:val="both"/>
        <w:rPr>
          <w:rFonts w:asciiTheme="minorHAnsi" w:hAnsiTheme="minorHAnsi"/>
          <w:sz w:val="22"/>
        </w:rPr>
      </w:pPr>
    </w:p>
    <w:p w:rsidR="00712802" w:rsidRPr="00200243" w:rsidRDefault="00200243" w:rsidP="00200243">
      <w:pPr>
        <w:pStyle w:val="Paragraphedeliste"/>
        <w:numPr>
          <w:ilvl w:val="1"/>
          <w:numId w:val="4"/>
        </w:numPr>
        <w:jc w:val="both"/>
        <w:rPr>
          <w:rFonts w:asciiTheme="minorHAnsi" w:hAnsiTheme="minorHAnsi"/>
          <w:b/>
          <w:sz w:val="22"/>
        </w:rPr>
      </w:pPr>
      <w:r>
        <w:rPr>
          <w:rFonts w:asciiTheme="minorHAnsi" w:hAnsiTheme="minorHAnsi"/>
          <w:b/>
          <w:sz w:val="22"/>
        </w:rPr>
        <w:t>L’évaluation </w:t>
      </w:r>
    </w:p>
    <w:p w:rsidR="00D352C0" w:rsidRPr="00D352C0" w:rsidRDefault="00D352C0" w:rsidP="00D352C0">
      <w:pPr>
        <w:pStyle w:val="Paragraphedeliste"/>
        <w:jc w:val="both"/>
        <w:rPr>
          <w:rFonts w:asciiTheme="minorHAnsi" w:hAnsiTheme="minorHAnsi"/>
          <w:b/>
          <w:sz w:val="22"/>
        </w:rPr>
      </w:pPr>
    </w:p>
    <w:p w:rsidR="00712802" w:rsidRDefault="00712802" w:rsidP="00712802">
      <w:pPr>
        <w:jc w:val="both"/>
        <w:rPr>
          <w:rFonts w:asciiTheme="minorHAnsi" w:hAnsiTheme="minorHAnsi"/>
          <w:sz w:val="22"/>
        </w:rPr>
      </w:pPr>
      <w:r>
        <w:rPr>
          <w:rFonts w:asciiTheme="minorHAnsi" w:hAnsiTheme="minorHAnsi"/>
          <w:sz w:val="22"/>
        </w:rPr>
        <w:t xml:space="preserve">Le </w:t>
      </w:r>
      <w:r w:rsidRPr="00A31B4B">
        <w:rPr>
          <w:rFonts w:asciiTheme="minorHAnsi" w:hAnsiTheme="minorHAnsi"/>
          <w:b/>
          <w:i/>
          <w:sz w:val="22"/>
        </w:rPr>
        <w:t xml:space="preserve">projet personnalisé de soins </w:t>
      </w:r>
      <w:r>
        <w:rPr>
          <w:rFonts w:asciiTheme="minorHAnsi" w:hAnsiTheme="minorHAnsi"/>
          <w:sz w:val="22"/>
        </w:rPr>
        <w:t xml:space="preserve">de réhabilitation repose sur une </w:t>
      </w:r>
      <w:r w:rsidRPr="00A31B4B">
        <w:rPr>
          <w:rFonts w:asciiTheme="minorHAnsi" w:hAnsiTheme="minorHAnsi"/>
          <w:sz w:val="22"/>
        </w:rPr>
        <w:t>évaluation globale pluri-professionnelle</w:t>
      </w:r>
      <w:r>
        <w:rPr>
          <w:rFonts w:asciiTheme="minorHAnsi" w:hAnsiTheme="minorHAnsi"/>
          <w:sz w:val="22"/>
        </w:rPr>
        <w:t xml:space="preserve"> mettant en avant les ressources, les compétences préservées et les aspirations de la personne. La personne doit préciser les déterminants de ses difficultés fonctionnelles et le cas échéant de sa situation de handicap. </w:t>
      </w:r>
    </w:p>
    <w:p w:rsidR="00390040" w:rsidRDefault="00390040" w:rsidP="00712802">
      <w:pPr>
        <w:jc w:val="both"/>
        <w:rPr>
          <w:rFonts w:asciiTheme="minorHAnsi" w:hAnsiTheme="minorHAnsi"/>
          <w:sz w:val="22"/>
        </w:rPr>
      </w:pPr>
    </w:p>
    <w:p w:rsidR="00712802" w:rsidRDefault="00712802" w:rsidP="00712802">
      <w:pPr>
        <w:jc w:val="both"/>
        <w:rPr>
          <w:rFonts w:asciiTheme="minorHAnsi" w:hAnsiTheme="minorHAnsi"/>
          <w:sz w:val="22"/>
        </w:rPr>
      </w:pPr>
      <w:r>
        <w:rPr>
          <w:rFonts w:asciiTheme="minorHAnsi" w:hAnsiTheme="minorHAnsi"/>
          <w:sz w:val="22"/>
        </w:rPr>
        <w:t xml:space="preserve">Lorsqu’une équipe médico-sociale intervient déjà auprès de la </w:t>
      </w:r>
      <w:r w:rsidR="00995A08">
        <w:rPr>
          <w:rFonts w:asciiTheme="minorHAnsi" w:hAnsiTheme="minorHAnsi"/>
          <w:sz w:val="22"/>
        </w:rPr>
        <w:t>personne,</w:t>
      </w:r>
      <w:r>
        <w:rPr>
          <w:rFonts w:asciiTheme="minorHAnsi" w:hAnsiTheme="minorHAnsi"/>
          <w:sz w:val="22"/>
        </w:rPr>
        <w:t xml:space="preserve"> l’évaluation doit être menée en lien avec l’équipe pour garantir la cohérence du parcours de santé. </w:t>
      </w:r>
    </w:p>
    <w:p w:rsidR="00390040" w:rsidRDefault="00390040" w:rsidP="00712802">
      <w:pPr>
        <w:jc w:val="both"/>
        <w:rPr>
          <w:rFonts w:asciiTheme="minorHAnsi" w:hAnsiTheme="minorHAnsi"/>
          <w:sz w:val="22"/>
        </w:rPr>
      </w:pPr>
    </w:p>
    <w:p w:rsidR="00995A08" w:rsidRDefault="00995A08" w:rsidP="00712802">
      <w:pPr>
        <w:jc w:val="both"/>
        <w:rPr>
          <w:rFonts w:asciiTheme="minorHAnsi" w:hAnsiTheme="minorHAnsi"/>
          <w:sz w:val="22"/>
        </w:rPr>
      </w:pPr>
      <w:r>
        <w:rPr>
          <w:rFonts w:asciiTheme="minorHAnsi" w:hAnsiTheme="minorHAnsi"/>
          <w:sz w:val="22"/>
        </w:rPr>
        <w:t xml:space="preserve">L’évaluation doit intégrer le volet de </w:t>
      </w:r>
      <w:r w:rsidRPr="00A31B4B">
        <w:rPr>
          <w:rFonts w:asciiTheme="minorHAnsi" w:hAnsiTheme="minorHAnsi"/>
          <w:b/>
          <w:i/>
          <w:sz w:val="22"/>
        </w:rPr>
        <w:t>l’inclusion sociale</w:t>
      </w:r>
      <w:r>
        <w:rPr>
          <w:rFonts w:asciiTheme="minorHAnsi" w:hAnsiTheme="minorHAnsi"/>
          <w:sz w:val="22"/>
        </w:rPr>
        <w:t xml:space="preserve"> pour contribuer à la formulation du projet de vie par la personne et permettre de préciser les besoins de soins et d’accompagnement. </w:t>
      </w:r>
    </w:p>
    <w:p w:rsidR="00390040" w:rsidRDefault="00390040" w:rsidP="00712802">
      <w:pPr>
        <w:jc w:val="both"/>
        <w:rPr>
          <w:rFonts w:asciiTheme="minorHAnsi" w:hAnsiTheme="minorHAnsi"/>
          <w:sz w:val="22"/>
        </w:rPr>
      </w:pPr>
    </w:p>
    <w:p w:rsidR="00995A08" w:rsidRDefault="00995A08" w:rsidP="00712802">
      <w:pPr>
        <w:jc w:val="both"/>
        <w:rPr>
          <w:rFonts w:asciiTheme="minorHAnsi" w:hAnsiTheme="minorHAnsi"/>
          <w:sz w:val="22"/>
        </w:rPr>
      </w:pPr>
      <w:r>
        <w:rPr>
          <w:rFonts w:asciiTheme="minorHAnsi" w:hAnsiTheme="minorHAnsi"/>
          <w:sz w:val="22"/>
        </w:rPr>
        <w:t xml:space="preserve">Sur la base du projet de vie formulé par la personne, l’équipe de soins détermine les évaluations nécessaires dans l’objectif de proposer un </w:t>
      </w:r>
      <w:r w:rsidRPr="00A31B4B">
        <w:rPr>
          <w:rFonts w:asciiTheme="minorHAnsi" w:hAnsiTheme="minorHAnsi"/>
          <w:b/>
          <w:i/>
          <w:sz w:val="22"/>
        </w:rPr>
        <w:t>contrat de soins</w:t>
      </w:r>
      <w:r>
        <w:rPr>
          <w:rFonts w:asciiTheme="minorHAnsi" w:hAnsiTheme="minorHAnsi"/>
          <w:sz w:val="22"/>
        </w:rPr>
        <w:t xml:space="preserve">. </w:t>
      </w:r>
    </w:p>
    <w:p w:rsidR="00995A08" w:rsidRDefault="00995A08" w:rsidP="00712802">
      <w:pPr>
        <w:jc w:val="both"/>
        <w:rPr>
          <w:rFonts w:asciiTheme="minorHAnsi" w:hAnsiTheme="minorHAnsi"/>
          <w:sz w:val="22"/>
        </w:rPr>
      </w:pPr>
    </w:p>
    <w:p w:rsidR="00995A08" w:rsidRDefault="00995A08" w:rsidP="00712802">
      <w:pPr>
        <w:jc w:val="both"/>
        <w:rPr>
          <w:rFonts w:asciiTheme="minorHAnsi" w:hAnsiTheme="minorHAnsi"/>
          <w:sz w:val="22"/>
        </w:rPr>
      </w:pPr>
      <w:r>
        <w:rPr>
          <w:rFonts w:asciiTheme="minorHAnsi" w:hAnsiTheme="minorHAnsi"/>
          <w:sz w:val="22"/>
        </w:rPr>
        <w:t xml:space="preserve">Le </w:t>
      </w:r>
      <w:r w:rsidRPr="00A31B4B">
        <w:rPr>
          <w:rFonts w:asciiTheme="minorHAnsi" w:hAnsiTheme="minorHAnsi"/>
          <w:b/>
          <w:i/>
          <w:sz w:val="22"/>
        </w:rPr>
        <w:t>processus d’évaluation coordonné</w:t>
      </w:r>
      <w:r>
        <w:rPr>
          <w:rFonts w:asciiTheme="minorHAnsi" w:hAnsiTheme="minorHAnsi"/>
          <w:sz w:val="22"/>
        </w:rPr>
        <w:t xml:space="preserve"> par un psychiatre référent comporte à minima :</w:t>
      </w:r>
    </w:p>
    <w:p w:rsidR="00D352C0" w:rsidRDefault="00D352C0" w:rsidP="00712802">
      <w:pPr>
        <w:jc w:val="both"/>
        <w:rPr>
          <w:rFonts w:asciiTheme="minorHAnsi" w:hAnsiTheme="minorHAnsi"/>
          <w:sz w:val="22"/>
        </w:rPr>
      </w:pPr>
    </w:p>
    <w:p w:rsidR="00D352C0" w:rsidRPr="00D352C0" w:rsidRDefault="00995A08" w:rsidP="00D352C0">
      <w:pPr>
        <w:pStyle w:val="Paragraphedeliste"/>
        <w:numPr>
          <w:ilvl w:val="0"/>
          <w:numId w:val="7"/>
        </w:numPr>
        <w:jc w:val="both"/>
        <w:rPr>
          <w:rFonts w:asciiTheme="minorHAnsi" w:hAnsiTheme="minorHAnsi"/>
          <w:sz w:val="22"/>
        </w:rPr>
      </w:pPr>
      <w:r w:rsidRPr="00A31B4B">
        <w:rPr>
          <w:rFonts w:asciiTheme="minorHAnsi" w:hAnsiTheme="minorHAnsi"/>
          <w:b/>
          <w:i/>
          <w:color w:val="0070C0"/>
          <w:sz w:val="22"/>
        </w:rPr>
        <w:t>Un entretien par un psychiatre</w:t>
      </w:r>
      <w:r w:rsidRPr="00A31B4B">
        <w:rPr>
          <w:rFonts w:asciiTheme="minorHAnsi" w:hAnsiTheme="minorHAnsi"/>
          <w:color w:val="0070C0"/>
          <w:sz w:val="22"/>
        </w:rPr>
        <w:t> </w:t>
      </w:r>
      <w:r>
        <w:rPr>
          <w:rFonts w:asciiTheme="minorHAnsi" w:hAnsiTheme="minorHAnsi"/>
          <w:sz w:val="22"/>
        </w:rPr>
        <w:t xml:space="preserve">: </w:t>
      </w:r>
      <w:r w:rsidR="00D352C0" w:rsidRPr="00D352C0">
        <w:rPr>
          <w:rFonts w:asciiTheme="minorHAnsi" w:hAnsiTheme="minorHAnsi"/>
          <w:sz w:val="22"/>
        </w:rPr>
        <w:t xml:space="preserve">destiné à évaluer la pertinence de la demande et à réaliser une évaluation clinique du patient : recueil de variables </w:t>
      </w:r>
      <w:proofErr w:type="spellStart"/>
      <w:r w:rsidR="00D352C0" w:rsidRPr="00D352C0">
        <w:rPr>
          <w:rFonts w:asciiTheme="minorHAnsi" w:hAnsiTheme="minorHAnsi"/>
          <w:sz w:val="22"/>
        </w:rPr>
        <w:t>socio-démographiques</w:t>
      </w:r>
      <w:proofErr w:type="spellEnd"/>
      <w:r w:rsidR="00D352C0" w:rsidRPr="00D352C0">
        <w:rPr>
          <w:rFonts w:asciiTheme="minorHAnsi" w:hAnsiTheme="minorHAnsi"/>
          <w:sz w:val="22"/>
        </w:rPr>
        <w:t>, des antécédents, de l’histoire clinique, du diagnostic, du traitement médic</w:t>
      </w:r>
      <w:r w:rsidR="004B5003">
        <w:rPr>
          <w:rFonts w:asciiTheme="minorHAnsi" w:hAnsiTheme="minorHAnsi"/>
          <w:sz w:val="22"/>
        </w:rPr>
        <w:t>amenteux et non médicamenteux. (Nous soulignons votre attention sur le fait que l’</w:t>
      </w:r>
      <w:r w:rsidR="00D352C0" w:rsidRPr="00D352C0">
        <w:rPr>
          <w:rFonts w:asciiTheme="minorHAnsi" w:hAnsiTheme="minorHAnsi"/>
          <w:sz w:val="22"/>
        </w:rPr>
        <w:t>évaluation clinique</w:t>
      </w:r>
      <w:r w:rsidR="007E6C55">
        <w:rPr>
          <w:rFonts w:asciiTheme="minorHAnsi" w:hAnsiTheme="minorHAnsi"/>
          <w:sz w:val="22"/>
        </w:rPr>
        <w:t xml:space="preserve"> doit être réalisée</w:t>
      </w:r>
      <w:r w:rsidR="00D352C0" w:rsidRPr="00D352C0">
        <w:rPr>
          <w:rFonts w:asciiTheme="minorHAnsi" w:hAnsiTheme="minorHAnsi"/>
          <w:sz w:val="22"/>
        </w:rPr>
        <w:t xml:space="preserve"> à l’aide d’outils psychométriques validés (auto et </w:t>
      </w:r>
      <w:proofErr w:type="spellStart"/>
      <w:r w:rsidR="00D352C0" w:rsidRPr="00D352C0">
        <w:rPr>
          <w:rFonts w:asciiTheme="minorHAnsi" w:hAnsiTheme="minorHAnsi"/>
          <w:sz w:val="22"/>
        </w:rPr>
        <w:t>hétéroévaluations</w:t>
      </w:r>
      <w:proofErr w:type="spellEnd"/>
      <w:r w:rsidR="00D352C0" w:rsidRPr="00D352C0">
        <w:rPr>
          <w:rFonts w:asciiTheme="minorHAnsi" w:hAnsiTheme="minorHAnsi"/>
          <w:sz w:val="22"/>
        </w:rPr>
        <w:t xml:space="preserve">) </w:t>
      </w:r>
    </w:p>
    <w:p w:rsidR="00D352C0" w:rsidRPr="00D352C0" w:rsidRDefault="00D352C0" w:rsidP="00D352C0">
      <w:pPr>
        <w:jc w:val="both"/>
        <w:rPr>
          <w:rFonts w:asciiTheme="minorHAnsi" w:hAnsiTheme="minorHAnsi"/>
          <w:sz w:val="22"/>
        </w:rPr>
      </w:pPr>
    </w:p>
    <w:p w:rsidR="00A31B4B" w:rsidRDefault="00D352C0" w:rsidP="00A31B4B">
      <w:pPr>
        <w:pStyle w:val="Paragraphedeliste"/>
        <w:numPr>
          <w:ilvl w:val="0"/>
          <w:numId w:val="7"/>
        </w:numPr>
        <w:jc w:val="both"/>
        <w:rPr>
          <w:rFonts w:asciiTheme="minorHAnsi" w:hAnsiTheme="minorHAnsi"/>
          <w:sz w:val="22"/>
        </w:rPr>
      </w:pPr>
      <w:r w:rsidRPr="00A31B4B">
        <w:rPr>
          <w:rFonts w:asciiTheme="minorHAnsi" w:hAnsiTheme="minorHAnsi"/>
          <w:b/>
          <w:i/>
          <w:color w:val="0070C0"/>
          <w:sz w:val="22"/>
        </w:rPr>
        <w:t>Une évaluation fonctionnelle</w:t>
      </w:r>
      <w:r w:rsidRPr="00A31B4B">
        <w:rPr>
          <w:rFonts w:asciiTheme="minorHAnsi" w:hAnsiTheme="minorHAnsi"/>
          <w:color w:val="0070C0"/>
          <w:sz w:val="22"/>
        </w:rPr>
        <w:t xml:space="preserve"> </w:t>
      </w:r>
      <w:r w:rsidRPr="00D352C0">
        <w:rPr>
          <w:rFonts w:asciiTheme="minorHAnsi" w:hAnsiTheme="minorHAnsi"/>
          <w:sz w:val="22"/>
        </w:rPr>
        <w:t xml:space="preserve">par un professionnel </w:t>
      </w:r>
      <w:r w:rsidRPr="00C64A15">
        <w:rPr>
          <w:rFonts w:asciiTheme="minorHAnsi" w:hAnsiTheme="minorHAnsi"/>
          <w:sz w:val="22"/>
        </w:rPr>
        <w:t>formé</w:t>
      </w:r>
      <w:r w:rsidRPr="00C64A15">
        <w:rPr>
          <w:rFonts w:asciiTheme="minorHAnsi" w:hAnsiTheme="minorHAnsi"/>
          <w:b/>
          <w:i/>
          <w:sz w:val="22"/>
        </w:rPr>
        <w:t xml:space="preserve"> </w:t>
      </w:r>
      <w:r w:rsidRPr="00D352C0">
        <w:rPr>
          <w:rFonts w:asciiTheme="minorHAnsi" w:hAnsiTheme="minorHAnsi"/>
          <w:sz w:val="22"/>
        </w:rPr>
        <w:t>aux outils d’évaluation mis en œuvre par l’équipe. L’objectif est d’évaluer les ressources/besoins de la personne en s’appuyant sur des outils d’évaluation objectifs et subjectifs dans la perspective du rétablissement : qualité de vie, bien-être, habiletés sociales, estime de soi, autonomie sociale… </w:t>
      </w:r>
    </w:p>
    <w:p w:rsidR="00D352C0" w:rsidRPr="00A31B4B" w:rsidRDefault="00D352C0" w:rsidP="00A31B4B">
      <w:pPr>
        <w:pStyle w:val="Paragraphedeliste"/>
        <w:jc w:val="both"/>
        <w:rPr>
          <w:rFonts w:asciiTheme="minorHAnsi" w:hAnsiTheme="minorHAnsi"/>
          <w:sz w:val="22"/>
        </w:rPr>
      </w:pPr>
      <w:r w:rsidRPr="00A31B4B">
        <w:rPr>
          <w:rFonts w:asciiTheme="minorHAnsi" w:hAnsiTheme="minorHAnsi"/>
          <w:sz w:val="22"/>
        </w:rPr>
        <w:t xml:space="preserve">L’évaluation fonctionnelle doit se faire autant que possible au domicile </w:t>
      </w:r>
      <w:r w:rsidR="00D07545" w:rsidRPr="00A31B4B">
        <w:rPr>
          <w:rFonts w:asciiTheme="minorHAnsi" w:hAnsiTheme="minorHAnsi"/>
          <w:sz w:val="22"/>
        </w:rPr>
        <w:t xml:space="preserve">ou au substitut de domicile </w:t>
      </w:r>
      <w:r w:rsidRPr="00A31B4B">
        <w:rPr>
          <w:rFonts w:asciiTheme="minorHAnsi" w:hAnsiTheme="minorHAnsi"/>
          <w:sz w:val="22"/>
        </w:rPr>
        <w:t xml:space="preserve">de la personne. </w:t>
      </w:r>
    </w:p>
    <w:p w:rsidR="00D352C0" w:rsidRPr="00D352C0" w:rsidRDefault="00D352C0" w:rsidP="00D352C0">
      <w:pPr>
        <w:pStyle w:val="Paragraphedeliste"/>
        <w:jc w:val="both"/>
        <w:rPr>
          <w:rFonts w:asciiTheme="minorHAnsi" w:hAnsiTheme="minorHAnsi"/>
          <w:sz w:val="22"/>
        </w:rPr>
      </w:pPr>
    </w:p>
    <w:p w:rsidR="00D352C0" w:rsidRPr="00C64A15" w:rsidRDefault="00D352C0" w:rsidP="00D352C0">
      <w:pPr>
        <w:pStyle w:val="Paragraphedeliste"/>
        <w:numPr>
          <w:ilvl w:val="0"/>
          <w:numId w:val="7"/>
        </w:numPr>
        <w:jc w:val="both"/>
        <w:rPr>
          <w:rFonts w:asciiTheme="minorHAnsi" w:hAnsiTheme="minorHAnsi"/>
          <w:sz w:val="22"/>
        </w:rPr>
      </w:pPr>
      <w:r w:rsidRPr="00A31B4B">
        <w:rPr>
          <w:rFonts w:asciiTheme="minorHAnsi" w:hAnsiTheme="minorHAnsi"/>
          <w:b/>
          <w:i/>
          <w:color w:val="0070C0"/>
          <w:sz w:val="22"/>
        </w:rPr>
        <w:t xml:space="preserve">Un bilan neuropsychologique </w:t>
      </w:r>
      <w:r w:rsidRPr="00A31B4B">
        <w:rPr>
          <w:rFonts w:asciiTheme="minorHAnsi" w:hAnsiTheme="minorHAnsi"/>
          <w:sz w:val="22"/>
        </w:rPr>
        <w:t xml:space="preserve">réalisé </w:t>
      </w:r>
      <w:r w:rsidRPr="00D352C0">
        <w:rPr>
          <w:rFonts w:asciiTheme="minorHAnsi" w:hAnsiTheme="minorHAnsi"/>
          <w:sz w:val="22"/>
        </w:rPr>
        <w:t xml:space="preserve">par un neuropsychologue comportant un bilan de la </w:t>
      </w:r>
      <w:proofErr w:type="spellStart"/>
      <w:r w:rsidRPr="00D352C0">
        <w:rPr>
          <w:rFonts w:asciiTheme="minorHAnsi" w:hAnsiTheme="minorHAnsi"/>
          <w:sz w:val="22"/>
        </w:rPr>
        <w:t>neurocognition</w:t>
      </w:r>
      <w:proofErr w:type="spellEnd"/>
      <w:r w:rsidRPr="00D352C0">
        <w:rPr>
          <w:rFonts w:asciiTheme="minorHAnsi" w:hAnsiTheme="minorHAnsi"/>
          <w:sz w:val="22"/>
        </w:rPr>
        <w:t xml:space="preserve"> et un bilan de la cognition sociale en utilisant des </w:t>
      </w:r>
      <w:r w:rsidRPr="00C64A15">
        <w:rPr>
          <w:rFonts w:asciiTheme="minorHAnsi" w:hAnsiTheme="minorHAnsi"/>
          <w:sz w:val="22"/>
        </w:rPr>
        <w:t xml:space="preserve">outils validés et standardisés. </w:t>
      </w:r>
    </w:p>
    <w:p w:rsidR="00995A08" w:rsidRDefault="00995A08" w:rsidP="00D352C0">
      <w:pPr>
        <w:pStyle w:val="Paragraphedeliste"/>
        <w:jc w:val="both"/>
        <w:rPr>
          <w:rFonts w:asciiTheme="minorHAnsi" w:hAnsiTheme="minorHAnsi"/>
          <w:sz w:val="22"/>
        </w:rPr>
      </w:pPr>
    </w:p>
    <w:p w:rsidR="00D352C0" w:rsidRPr="00D352C0" w:rsidRDefault="00D352C0" w:rsidP="00D352C0">
      <w:pPr>
        <w:jc w:val="both"/>
        <w:rPr>
          <w:rFonts w:asciiTheme="minorHAnsi" w:hAnsiTheme="minorHAnsi"/>
          <w:sz w:val="22"/>
        </w:rPr>
      </w:pPr>
      <w:r w:rsidRPr="00D352C0">
        <w:rPr>
          <w:rFonts w:asciiTheme="minorHAnsi" w:hAnsiTheme="minorHAnsi"/>
          <w:sz w:val="22"/>
        </w:rPr>
        <w:t>D’autres bilans peuvent être effectués en fonction des besoins (psychomotri</w:t>
      </w:r>
      <w:r w:rsidR="0043790D">
        <w:rPr>
          <w:rFonts w:asciiTheme="minorHAnsi" w:hAnsiTheme="minorHAnsi"/>
          <w:sz w:val="22"/>
        </w:rPr>
        <w:t>cité, ergothérapie, orthophoni</w:t>
      </w:r>
      <w:r w:rsidRPr="00D352C0">
        <w:rPr>
          <w:rFonts w:asciiTheme="minorHAnsi" w:hAnsiTheme="minorHAnsi"/>
          <w:sz w:val="22"/>
        </w:rPr>
        <w:t xml:space="preserve">e…). </w:t>
      </w:r>
      <w:r w:rsidRPr="00C64A15">
        <w:rPr>
          <w:rFonts w:asciiTheme="minorHAnsi" w:hAnsiTheme="minorHAnsi"/>
          <w:b/>
          <w:i/>
          <w:sz w:val="22"/>
        </w:rPr>
        <w:t>Les outils utilisés doivent être validés</w:t>
      </w:r>
      <w:r w:rsidRPr="00D352C0">
        <w:rPr>
          <w:rFonts w:asciiTheme="minorHAnsi" w:hAnsiTheme="minorHAnsi"/>
          <w:sz w:val="22"/>
        </w:rPr>
        <w:t xml:space="preserve">. Ils peuvent évoluer en fonction des connaissances. </w:t>
      </w:r>
    </w:p>
    <w:p w:rsidR="00D352C0" w:rsidRDefault="00D352C0" w:rsidP="00D352C0">
      <w:pPr>
        <w:jc w:val="both"/>
        <w:rPr>
          <w:rFonts w:asciiTheme="minorHAnsi" w:hAnsiTheme="minorHAnsi"/>
          <w:sz w:val="22"/>
        </w:rPr>
      </w:pPr>
      <w:r w:rsidRPr="00D352C0">
        <w:rPr>
          <w:rFonts w:asciiTheme="minorHAnsi" w:hAnsiTheme="minorHAnsi"/>
          <w:sz w:val="22"/>
        </w:rPr>
        <w:t>Lors de l’évaluation, il est systématiquement proposé au patient de recevoir également les proches.</w:t>
      </w:r>
    </w:p>
    <w:p w:rsidR="00D91B21" w:rsidRDefault="00D91B21" w:rsidP="00D352C0">
      <w:pPr>
        <w:jc w:val="both"/>
        <w:rPr>
          <w:rFonts w:asciiTheme="minorHAnsi" w:hAnsiTheme="minorHAnsi"/>
          <w:sz w:val="22"/>
        </w:rPr>
      </w:pPr>
    </w:p>
    <w:p w:rsidR="00D352C0" w:rsidRPr="00200243" w:rsidRDefault="00D352C0" w:rsidP="00200243">
      <w:pPr>
        <w:pStyle w:val="Paragraphedeliste"/>
        <w:numPr>
          <w:ilvl w:val="1"/>
          <w:numId w:val="4"/>
        </w:numPr>
        <w:jc w:val="both"/>
        <w:rPr>
          <w:rFonts w:asciiTheme="minorHAnsi" w:hAnsiTheme="minorHAnsi"/>
          <w:sz w:val="22"/>
        </w:rPr>
      </w:pPr>
      <w:r w:rsidRPr="00200243">
        <w:rPr>
          <w:rFonts w:asciiTheme="minorHAnsi" w:hAnsiTheme="minorHAnsi"/>
          <w:b/>
          <w:sz w:val="22"/>
        </w:rPr>
        <w:t xml:space="preserve">La synthèse de l’évaluation et la construction du projet personnalisé de soins de réhabilitation </w:t>
      </w:r>
    </w:p>
    <w:p w:rsidR="00D352C0" w:rsidRPr="00D352C0" w:rsidRDefault="00D352C0" w:rsidP="00D352C0">
      <w:pPr>
        <w:jc w:val="both"/>
        <w:rPr>
          <w:rFonts w:asciiTheme="minorHAnsi" w:hAnsiTheme="minorHAnsi"/>
          <w:b/>
          <w:sz w:val="22"/>
        </w:rPr>
      </w:pPr>
    </w:p>
    <w:p w:rsidR="00D352C0" w:rsidRPr="00D352C0" w:rsidRDefault="00D352C0" w:rsidP="00D352C0">
      <w:pPr>
        <w:jc w:val="both"/>
        <w:rPr>
          <w:rFonts w:asciiTheme="minorHAnsi" w:hAnsiTheme="minorHAnsi"/>
          <w:sz w:val="22"/>
        </w:rPr>
      </w:pPr>
      <w:r w:rsidRPr="00D352C0">
        <w:rPr>
          <w:rFonts w:asciiTheme="minorHAnsi" w:hAnsiTheme="minorHAnsi"/>
          <w:sz w:val="22"/>
        </w:rPr>
        <w:t xml:space="preserve">Le bilan de l’évaluation est restitué à la personne au cours d’une réunion de synthèse associant, à minima, les professionnels qui sont intervenus lors de cette évaluation, le patient et, s’il le souhaite, ses proches. Les professionnels qui ont adressé le patient sont invités à participer à la réunion de synthèse. Le projet personnalisé de soins de réhabilitation, qui doit être en accord et en coordination avec le travail réalisé par les professionnels et équipes impliqués dans le suivi du patient, est formalisé suite à cette synthèse. </w:t>
      </w:r>
    </w:p>
    <w:p w:rsidR="00D352C0" w:rsidRPr="00D352C0" w:rsidRDefault="00D352C0" w:rsidP="00D352C0">
      <w:pPr>
        <w:jc w:val="both"/>
        <w:rPr>
          <w:rFonts w:asciiTheme="minorHAnsi" w:hAnsiTheme="minorHAnsi"/>
          <w:sz w:val="22"/>
          <w:u w:val="single"/>
        </w:rPr>
      </w:pPr>
    </w:p>
    <w:p w:rsidR="00D352C0" w:rsidRPr="00D352C0" w:rsidRDefault="00D352C0" w:rsidP="00D352C0">
      <w:pPr>
        <w:jc w:val="both"/>
        <w:rPr>
          <w:rFonts w:asciiTheme="minorHAnsi" w:hAnsiTheme="minorHAnsi"/>
          <w:sz w:val="22"/>
        </w:rPr>
      </w:pPr>
      <w:r w:rsidRPr="00D352C0">
        <w:rPr>
          <w:rFonts w:asciiTheme="minorHAnsi" w:hAnsiTheme="minorHAnsi"/>
          <w:sz w:val="22"/>
        </w:rPr>
        <w:t xml:space="preserve">Ce projet, qui fixe les objectifs partagés avec la personne concernée et ses proches désignés, comporte à la fois : </w:t>
      </w:r>
    </w:p>
    <w:p w:rsidR="00D352C0" w:rsidRPr="00D352C0" w:rsidRDefault="00D352C0" w:rsidP="00D352C0">
      <w:pPr>
        <w:numPr>
          <w:ilvl w:val="0"/>
          <w:numId w:val="10"/>
        </w:numPr>
        <w:jc w:val="both"/>
        <w:rPr>
          <w:rFonts w:asciiTheme="minorHAnsi" w:hAnsiTheme="minorHAnsi"/>
          <w:sz w:val="22"/>
        </w:rPr>
      </w:pPr>
      <w:r w:rsidRPr="00D352C0">
        <w:rPr>
          <w:rFonts w:asciiTheme="minorHAnsi" w:hAnsiTheme="minorHAnsi"/>
          <w:sz w:val="22"/>
        </w:rPr>
        <w:t>la description des soins de réhabilitation proposés et des acquisitions visées à travers ces soins</w:t>
      </w:r>
      <w:r w:rsidR="00C64A15">
        <w:rPr>
          <w:rFonts w:asciiTheme="minorHAnsi" w:hAnsiTheme="minorHAnsi"/>
          <w:sz w:val="22"/>
        </w:rPr>
        <w:t>.</w:t>
      </w:r>
      <w:r w:rsidRPr="00D352C0">
        <w:rPr>
          <w:rFonts w:asciiTheme="minorHAnsi" w:hAnsiTheme="minorHAnsi"/>
          <w:sz w:val="22"/>
        </w:rPr>
        <w:t xml:space="preserve"> </w:t>
      </w:r>
    </w:p>
    <w:p w:rsidR="00C64A15" w:rsidRDefault="00D352C0" w:rsidP="00D352C0">
      <w:pPr>
        <w:numPr>
          <w:ilvl w:val="0"/>
          <w:numId w:val="10"/>
        </w:numPr>
        <w:jc w:val="both"/>
        <w:rPr>
          <w:rFonts w:asciiTheme="minorHAnsi" w:hAnsiTheme="minorHAnsi"/>
          <w:sz w:val="22"/>
        </w:rPr>
      </w:pPr>
      <w:r w:rsidRPr="00D352C0">
        <w:rPr>
          <w:rFonts w:asciiTheme="minorHAnsi" w:hAnsiTheme="minorHAnsi"/>
          <w:sz w:val="22"/>
        </w:rPr>
        <w:t>les actions d’accompagnement qui permettront la généralisation et le transfert des acquis dans la participation sociale (loisirs,</w:t>
      </w:r>
      <w:r w:rsidR="00C64A15">
        <w:rPr>
          <w:rFonts w:asciiTheme="minorHAnsi" w:hAnsiTheme="minorHAnsi"/>
          <w:sz w:val="22"/>
        </w:rPr>
        <w:t xml:space="preserve"> logement, emploi, citoyenneté).</w:t>
      </w:r>
    </w:p>
    <w:p w:rsidR="00D352C0" w:rsidRPr="00D352C0" w:rsidRDefault="00D352C0" w:rsidP="00D352C0">
      <w:pPr>
        <w:numPr>
          <w:ilvl w:val="0"/>
          <w:numId w:val="10"/>
        </w:numPr>
        <w:jc w:val="both"/>
        <w:rPr>
          <w:rFonts w:asciiTheme="minorHAnsi" w:hAnsiTheme="minorHAnsi"/>
          <w:sz w:val="22"/>
        </w:rPr>
      </w:pPr>
      <w:r w:rsidRPr="00D352C0">
        <w:rPr>
          <w:rFonts w:asciiTheme="minorHAnsi" w:hAnsiTheme="minorHAnsi"/>
          <w:sz w:val="22"/>
        </w:rPr>
        <w:t>les partenaires identifiés pour y contribuer.</w:t>
      </w:r>
    </w:p>
    <w:p w:rsidR="00D352C0" w:rsidRPr="00D352C0" w:rsidRDefault="00D352C0" w:rsidP="00D352C0">
      <w:pPr>
        <w:jc w:val="both"/>
        <w:rPr>
          <w:rFonts w:asciiTheme="minorHAnsi" w:hAnsiTheme="minorHAnsi"/>
          <w:sz w:val="22"/>
        </w:rPr>
      </w:pPr>
    </w:p>
    <w:p w:rsidR="00D352C0" w:rsidRPr="005E0C59" w:rsidRDefault="005E0C59" w:rsidP="005E0C59">
      <w:pPr>
        <w:pStyle w:val="Paragraphedeliste"/>
        <w:numPr>
          <w:ilvl w:val="1"/>
          <w:numId w:val="4"/>
        </w:numPr>
        <w:jc w:val="both"/>
        <w:rPr>
          <w:rFonts w:asciiTheme="minorHAnsi" w:hAnsiTheme="minorHAnsi"/>
          <w:sz w:val="22"/>
        </w:rPr>
      </w:pPr>
      <w:r>
        <w:rPr>
          <w:rFonts w:asciiTheme="minorHAnsi" w:hAnsiTheme="minorHAnsi"/>
          <w:b/>
          <w:sz w:val="22"/>
        </w:rPr>
        <w:t>Réévaluation </w:t>
      </w:r>
    </w:p>
    <w:p w:rsidR="00D352C0" w:rsidRPr="00D352C0" w:rsidRDefault="00D352C0" w:rsidP="00CE6524">
      <w:pPr>
        <w:jc w:val="both"/>
        <w:rPr>
          <w:rFonts w:asciiTheme="minorHAnsi" w:hAnsiTheme="minorHAnsi"/>
          <w:b/>
          <w:sz w:val="22"/>
        </w:rPr>
      </w:pPr>
    </w:p>
    <w:p w:rsidR="00D352C0" w:rsidRPr="00D352C0" w:rsidRDefault="00D352C0" w:rsidP="00CE6524">
      <w:pPr>
        <w:jc w:val="both"/>
        <w:rPr>
          <w:rFonts w:asciiTheme="minorHAnsi" w:hAnsiTheme="minorHAnsi"/>
          <w:sz w:val="22"/>
        </w:rPr>
      </w:pPr>
      <w:r w:rsidRPr="00D352C0">
        <w:rPr>
          <w:rFonts w:asciiTheme="minorHAnsi" w:hAnsiTheme="minorHAnsi"/>
          <w:sz w:val="22"/>
        </w:rPr>
        <w:t xml:space="preserve">La situation de chaque personne doit être réévaluée régulièrement. Les échéances de réévaluation sont formalisées dans le projet personnalisé de soins de réhabilitation. </w:t>
      </w:r>
    </w:p>
    <w:p w:rsidR="00D352C0" w:rsidRPr="00D352C0" w:rsidRDefault="00D352C0" w:rsidP="00CE6524">
      <w:pPr>
        <w:jc w:val="both"/>
        <w:rPr>
          <w:rFonts w:asciiTheme="minorHAnsi" w:hAnsiTheme="minorHAnsi"/>
          <w:sz w:val="22"/>
        </w:rPr>
      </w:pPr>
    </w:p>
    <w:p w:rsidR="00D352C0" w:rsidRDefault="00D91B21" w:rsidP="00CE6524">
      <w:pPr>
        <w:pStyle w:val="Titre2"/>
        <w:numPr>
          <w:ilvl w:val="0"/>
          <w:numId w:val="4"/>
        </w:numPr>
        <w:jc w:val="both"/>
      </w:pPr>
      <w:r>
        <w:t xml:space="preserve">La mise en œuvre du projet de soins de réhabilitation psychosociale </w:t>
      </w:r>
    </w:p>
    <w:p w:rsidR="00D352C0" w:rsidRPr="00D352C0" w:rsidRDefault="00D352C0" w:rsidP="00CE6524">
      <w:pPr>
        <w:jc w:val="both"/>
        <w:rPr>
          <w:rFonts w:asciiTheme="minorHAnsi" w:hAnsiTheme="minorHAnsi"/>
          <w:sz w:val="22"/>
        </w:rPr>
      </w:pPr>
    </w:p>
    <w:p w:rsidR="00D91B21" w:rsidRPr="00D91B21" w:rsidRDefault="00D91B21" w:rsidP="00CE6524">
      <w:pPr>
        <w:jc w:val="both"/>
        <w:rPr>
          <w:rFonts w:asciiTheme="minorHAnsi" w:hAnsiTheme="minorHAnsi"/>
          <w:sz w:val="22"/>
          <w:lang w:val="x-none"/>
        </w:rPr>
      </w:pPr>
      <w:r w:rsidRPr="00D91B21">
        <w:rPr>
          <w:rFonts w:asciiTheme="minorHAnsi" w:hAnsiTheme="minorHAnsi"/>
          <w:sz w:val="22"/>
          <w:lang w:val="x-none"/>
        </w:rPr>
        <w:t xml:space="preserve">Les soins de réhabilitation psychosociale reposent sur la mise en œuvre de : </w:t>
      </w:r>
    </w:p>
    <w:p w:rsidR="00D91B21" w:rsidRPr="00D91B21" w:rsidRDefault="00D91B21" w:rsidP="00CE6524">
      <w:pPr>
        <w:jc w:val="both"/>
        <w:rPr>
          <w:rFonts w:asciiTheme="minorHAnsi" w:hAnsiTheme="minorHAnsi"/>
          <w:sz w:val="22"/>
          <w:lang w:val="x-none"/>
        </w:rPr>
      </w:pPr>
    </w:p>
    <w:p w:rsidR="00D91B21" w:rsidRPr="00D91B21" w:rsidRDefault="00472CA3" w:rsidP="00CE6524">
      <w:pPr>
        <w:numPr>
          <w:ilvl w:val="0"/>
          <w:numId w:val="8"/>
        </w:numPr>
        <w:jc w:val="both"/>
        <w:rPr>
          <w:rFonts w:asciiTheme="minorHAnsi" w:hAnsiTheme="minorHAnsi"/>
          <w:sz w:val="22"/>
        </w:rPr>
      </w:pPr>
      <w:r>
        <w:rPr>
          <w:rFonts w:asciiTheme="minorHAnsi" w:hAnsiTheme="minorHAnsi"/>
          <w:sz w:val="22"/>
        </w:rPr>
        <w:t>P</w:t>
      </w:r>
      <w:r w:rsidR="00D91B21" w:rsidRPr="00D91B21">
        <w:rPr>
          <w:rFonts w:asciiTheme="minorHAnsi" w:hAnsiTheme="minorHAnsi"/>
          <w:sz w:val="22"/>
        </w:rPr>
        <w:t xml:space="preserve">rogrammes d’éducation thérapeutique </w:t>
      </w:r>
    </w:p>
    <w:p w:rsidR="00D91B21" w:rsidRPr="00D91B21" w:rsidRDefault="00472CA3" w:rsidP="00CE6524">
      <w:pPr>
        <w:numPr>
          <w:ilvl w:val="0"/>
          <w:numId w:val="8"/>
        </w:numPr>
        <w:jc w:val="both"/>
        <w:rPr>
          <w:rFonts w:asciiTheme="minorHAnsi" w:hAnsiTheme="minorHAnsi"/>
          <w:sz w:val="22"/>
        </w:rPr>
      </w:pPr>
      <w:r>
        <w:rPr>
          <w:rFonts w:asciiTheme="minorHAnsi" w:hAnsiTheme="minorHAnsi"/>
          <w:sz w:val="22"/>
        </w:rPr>
        <w:t>P</w:t>
      </w:r>
      <w:r w:rsidR="00D91B21" w:rsidRPr="00D91B21">
        <w:rPr>
          <w:rFonts w:asciiTheme="minorHAnsi" w:hAnsiTheme="minorHAnsi"/>
          <w:sz w:val="22"/>
        </w:rPr>
        <w:t xml:space="preserve">rogrammes de remédiation cognitive </w:t>
      </w:r>
    </w:p>
    <w:p w:rsidR="00D91B21" w:rsidRPr="00D91B21" w:rsidRDefault="00472CA3" w:rsidP="00CE6524">
      <w:pPr>
        <w:numPr>
          <w:ilvl w:val="0"/>
          <w:numId w:val="8"/>
        </w:numPr>
        <w:jc w:val="both"/>
        <w:rPr>
          <w:rFonts w:asciiTheme="minorHAnsi" w:hAnsiTheme="minorHAnsi"/>
          <w:sz w:val="22"/>
        </w:rPr>
      </w:pPr>
      <w:r>
        <w:rPr>
          <w:rFonts w:asciiTheme="minorHAnsi" w:hAnsiTheme="minorHAnsi"/>
          <w:sz w:val="22"/>
        </w:rPr>
        <w:t>P</w:t>
      </w:r>
      <w:r w:rsidR="00D91B21" w:rsidRPr="00D91B21">
        <w:rPr>
          <w:rFonts w:asciiTheme="minorHAnsi" w:hAnsiTheme="minorHAnsi"/>
          <w:sz w:val="22"/>
        </w:rPr>
        <w:t xml:space="preserve">rogrammes d’entrainement des compétences et des habilités sociales </w:t>
      </w:r>
    </w:p>
    <w:p w:rsidR="00D91B21" w:rsidRPr="00D91B21" w:rsidRDefault="00472CA3" w:rsidP="00CE6524">
      <w:pPr>
        <w:numPr>
          <w:ilvl w:val="0"/>
          <w:numId w:val="8"/>
        </w:numPr>
        <w:jc w:val="both"/>
        <w:rPr>
          <w:rFonts w:asciiTheme="minorHAnsi" w:hAnsiTheme="minorHAnsi"/>
          <w:sz w:val="22"/>
        </w:rPr>
      </w:pPr>
      <w:r>
        <w:rPr>
          <w:rFonts w:asciiTheme="minorHAnsi" w:hAnsiTheme="minorHAnsi"/>
          <w:sz w:val="22"/>
        </w:rPr>
        <w:lastRenderedPageBreak/>
        <w:t>P</w:t>
      </w:r>
      <w:r w:rsidR="00D91B21" w:rsidRPr="00D91B21">
        <w:rPr>
          <w:rFonts w:asciiTheme="minorHAnsi" w:hAnsiTheme="minorHAnsi"/>
          <w:sz w:val="22"/>
        </w:rPr>
        <w:t xml:space="preserve">sychothérapies </w:t>
      </w:r>
      <w:proofErr w:type="spellStart"/>
      <w:r w:rsidR="00D91B21" w:rsidRPr="00D91B21">
        <w:rPr>
          <w:rFonts w:asciiTheme="minorHAnsi" w:hAnsiTheme="minorHAnsi"/>
          <w:sz w:val="22"/>
        </w:rPr>
        <w:t>cognitivo</w:t>
      </w:r>
      <w:proofErr w:type="spellEnd"/>
      <w:r w:rsidR="00D91B21" w:rsidRPr="00D91B21">
        <w:rPr>
          <w:rFonts w:asciiTheme="minorHAnsi" w:hAnsiTheme="minorHAnsi"/>
          <w:sz w:val="22"/>
        </w:rPr>
        <w:t xml:space="preserve">-comportementales </w:t>
      </w:r>
    </w:p>
    <w:p w:rsidR="00D91B21" w:rsidRPr="00D91B21" w:rsidRDefault="00472CA3" w:rsidP="00CE6524">
      <w:pPr>
        <w:numPr>
          <w:ilvl w:val="0"/>
          <w:numId w:val="8"/>
        </w:numPr>
        <w:jc w:val="both"/>
        <w:rPr>
          <w:rFonts w:asciiTheme="minorHAnsi" w:hAnsiTheme="minorHAnsi"/>
          <w:sz w:val="22"/>
        </w:rPr>
      </w:pPr>
      <w:r>
        <w:rPr>
          <w:rFonts w:asciiTheme="minorHAnsi" w:hAnsiTheme="minorHAnsi"/>
          <w:sz w:val="22"/>
        </w:rPr>
        <w:t>P</w:t>
      </w:r>
      <w:r w:rsidR="00D91B21" w:rsidRPr="00D91B21">
        <w:rPr>
          <w:rFonts w:asciiTheme="minorHAnsi" w:hAnsiTheme="minorHAnsi"/>
          <w:sz w:val="22"/>
        </w:rPr>
        <w:t xml:space="preserve">rogrammes de soutien des familles : consultations ou entretiens individuels, groupe psychoéducatif/d’éducation thérapeutique des familles (ex : programme Pro-famille ou AVEC), thérapie familiale… </w:t>
      </w:r>
    </w:p>
    <w:p w:rsidR="00D91B21" w:rsidRPr="00D91B21" w:rsidRDefault="00472CA3" w:rsidP="00CE6524">
      <w:pPr>
        <w:numPr>
          <w:ilvl w:val="0"/>
          <w:numId w:val="8"/>
        </w:numPr>
        <w:jc w:val="both"/>
        <w:rPr>
          <w:rFonts w:asciiTheme="minorHAnsi" w:hAnsiTheme="minorHAnsi"/>
          <w:sz w:val="22"/>
        </w:rPr>
      </w:pPr>
      <w:r>
        <w:rPr>
          <w:rFonts w:asciiTheme="minorHAnsi" w:hAnsiTheme="minorHAnsi"/>
          <w:sz w:val="22"/>
        </w:rPr>
        <w:t>M</w:t>
      </w:r>
      <w:r w:rsidR="00D91B21" w:rsidRPr="00D91B21">
        <w:rPr>
          <w:rFonts w:asciiTheme="minorHAnsi" w:hAnsiTheme="minorHAnsi"/>
          <w:sz w:val="22"/>
        </w:rPr>
        <w:t xml:space="preserve">odalités de case-management pouvant être mises en œuvre </w:t>
      </w:r>
    </w:p>
    <w:p w:rsidR="00D91B21" w:rsidRPr="00D91B21" w:rsidRDefault="00D91B21" w:rsidP="00CE6524">
      <w:pPr>
        <w:jc w:val="both"/>
        <w:rPr>
          <w:rFonts w:asciiTheme="minorHAnsi" w:hAnsiTheme="minorHAnsi"/>
          <w:sz w:val="22"/>
        </w:rPr>
      </w:pPr>
    </w:p>
    <w:p w:rsidR="00D91B21" w:rsidRPr="00D91B21" w:rsidRDefault="00D91B21" w:rsidP="00CE6524">
      <w:pPr>
        <w:jc w:val="both"/>
        <w:rPr>
          <w:rFonts w:asciiTheme="minorHAnsi" w:hAnsiTheme="minorHAnsi"/>
          <w:sz w:val="22"/>
        </w:rPr>
      </w:pPr>
      <w:r w:rsidRPr="00D91B21">
        <w:rPr>
          <w:rFonts w:asciiTheme="minorHAnsi" w:hAnsiTheme="minorHAnsi"/>
          <w:sz w:val="22"/>
        </w:rPr>
        <w:t xml:space="preserve">Ces soins structurés sont complétés par des activités </w:t>
      </w:r>
      <w:r w:rsidR="00CE6524">
        <w:rPr>
          <w:rFonts w:asciiTheme="minorHAnsi" w:hAnsiTheme="minorHAnsi"/>
          <w:sz w:val="22"/>
        </w:rPr>
        <w:t xml:space="preserve">médiatisées </w:t>
      </w:r>
      <w:r w:rsidRPr="00D91B21">
        <w:rPr>
          <w:rFonts w:asciiTheme="minorHAnsi" w:hAnsiTheme="minorHAnsi"/>
          <w:sz w:val="22"/>
        </w:rPr>
        <w:t>pour favoriser le transfert et la généralisation des acquis à la vie quotidienne.</w:t>
      </w:r>
    </w:p>
    <w:p w:rsidR="00D91B21" w:rsidRPr="00D91B21" w:rsidRDefault="00D91B21" w:rsidP="00D91B21">
      <w:pPr>
        <w:jc w:val="both"/>
        <w:rPr>
          <w:rFonts w:asciiTheme="minorHAnsi" w:hAnsiTheme="minorHAnsi"/>
          <w:sz w:val="22"/>
        </w:rPr>
      </w:pPr>
    </w:p>
    <w:p w:rsidR="00D91B21" w:rsidRPr="00D91B21" w:rsidRDefault="00D91B21" w:rsidP="00D91B21">
      <w:pPr>
        <w:jc w:val="both"/>
        <w:rPr>
          <w:rFonts w:asciiTheme="minorHAnsi" w:hAnsiTheme="minorHAnsi"/>
          <w:sz w:val="22"/>
        </w:rPr>
      </w:pPr>
      <w:r w:rsidRPr="00D91B21">
        <w:rPr>
          <w:rFonts w:asciiTheme="minorHAnsi" w:hAnsiTheme="minorHAnsi"/>
          <w:sz w:val="22"/>
        </w:rPr>
        <w:t xml:space="preserve">Les soins de réhabilitation psychosociale sont réalisés à la demande de l’équipe réalisant le suivi habituel de la personne, si elle ne les met pas elle-même en œuvre. Ils viennent compléter sur une période donnée les soins délivrés par cette équipe, sans se substituer à elle. </w:t>
      </w:r>
    </w:p>
    <w:p w:rsidR="00D91B21" w:rsidRPr="00D91B21" w:rsidRDefault="00D91B21" w:rsidP="00D91B21">
      <w:pPr>
        <w:jc w:val="both"/>
        <w:rPr>
          <w:rFonts w:asciiTheme="minorHAnsi" w:hAnsiTheme="minorHAnsi"/>
          <w:sz w:val="22"/>
        </w:rPr>
      </w:pPr>
    </w:p>
    <w:p w:rsidR="00D91B21" w:rsidRPr="00D91B21" w:rsidRDefault="00D91B21" w:rsidP="00D91B21">
      <w:pPr>
        <w:jc w:val="both"/>
        <w:rPr>
          <w:rFonts w:asciiTheme="minorHAnsi" w:hAnsiTheme="minorHAnsi"/>
          <w:sz w:val="22"/>
        </w:rPr>
      </w:pPr>
      <w:r w:rsidRPr="00D91B21">
        <w:rPr>
          <w:rFonts w:asciiTheme="minorHAnsi" w:hAnsiTheme="minorHAnsi"/>
          <w:sz w:val="22"/>
        </w:rPr>
        <w:t xml:space="preserve">La structure de soins de réhabilitation construit des partenariats formalisés avec les équipes sanitaires, sociales et médico-sociales pour assurer la cohérence du parcours de soins y compris l’accès aux soins somatiques et la mise en œuvre des accompagnements. </w:t>
      </w:r>
    </w:p>
    <w:p w:rsidR="00D91B21" w:rsidRDefault="00D91B21" w:rsidP="00D91B21">
      <w:pPr>
        <w:jc w:val="both"/>
        <w:rPr>
          <w:rFonts w:asciiTheme="minorHAnsi" w:hAnsiTheme="minorHAnsi"/>
          <w:sz w:val="22"/>
        </w:rPr>
      </w:pPr>
      <w:r w:rsidRPr="00D91B21">
        <w:rPr>
          <w:rFonts w:asciiTheme="minorHAnsi" w:hAnsiTheme="minorHAnsi"/>
          <w:sz w:val="22"/>
        </w:rPr>
        <w:t xml:space="preserve">Chaque soin fait l’objet d’échanges réguliers avec la personne, ses aidants et les professionnels impliqués dans le parcours. </w:t>
      </w:r>
    </w:p>
    <w:p w:rsidR="00CB7BB0" w:rsidRDefault="00CB7BB0" w:rsidP="00D91B21">
      <w:pPr>
        <w:jc w:val="both"/>
        <w:rPr>
          <w:rFonts w:asciiTheme="minorHAnsi" w:hAnsiTheme="minorHAnsi"/>
          <w:sz w:val="22"/>
        </w:rPr>
      </w:pPr>
    </w:p>
    <w:p w:rsidR="00CB7BB0" w:rsidRDefault="00CB7BB0" w:rsidP="001619ED">
      <w:pPr>
        <w:pStyle w:val="Paragraphedeliste"/>
        <w:numPr>
          <w:ilvl w:val="1"/>
          <w:numId w:val="1"/>
        </w:numPr>
        <w:jc w:val="both"/>
        <w:rPr>
          <w:rFonts w:asciiTheme="minorHAnsi" w:hAnsiTheme="minorHAnsi"/>
          <w:b/>
          <w:sz w:val="22"/>
        </w:rPr>
      </w:pPr>
      <w:r w:rsidRPr="00CB7BB0">
        <w:rPr>
          <w:rFonts w:asciiTheme="minorHAnsi" w:hAnsiTheme="minorHAnsi"/>
          <w:b/>
          <w:sz w:val="22"/>
        </w:rPr>
        <w:t xml:space="preserve">Outils recommandés </w:t>
      </w:r>
    </w:p>
    <w:p w:rsidR="001619ED" w:rsidRPr="00CB7BB0" w:rsidRDefault="001619ED" w:rsidP="001619ED">
      <w:pPr>
        <w:pStyle w:val="Paragraphedeliste"/>
        <w:jc w:val="both"/>
        <w:rPr>
          <w:rFonts w:asciiTheme="minorHAnsi" w:hAnsiTheme="minorHAnsi"/>
          <w:b/>
          <w:sz w:val="22"/>
        </w:rPr>
      </w:pPr>
    </w:p>
    <w:p w:rsidR="00D352C0" w:rsidRDefault="0043790D" w:rsidP="00CB7BB0">
      <w:pPr>
        <w:pStyle w:val="Paragraphedeliste"/>
        <w:numPr>
          <w:ilvl w:val="0"/>
          <w:numId w:val="33"/>
        </w:numPr>
        <w:jc w:val="both"/>
        <w:rPr>
          <w:rFonts w:asciiTheme="minorHAnsi" w:hAnsiTheme="minorHAnsi"/>
          <w:sz w:val="22"/>
        </w:rPr>
      </w:pPr>
      <w:r>
        <w:rPr>
          <w:rFonts w:asciiTheme="minorHAnsi" w:hAnsiTheme="minorHAnsi"/>
          <w:sz w:val="22"/>
        </w:rPr>
        <w:t>Le</w:t>
      </w:r>
      <w:r w:rsidR="00CB7BB0" w:rsidRPr="00CB7BB0">
        <w:rPr>
          <w:rFonts w:asciiTheme="minorHAnsi" w:hAnsiTheme="minorHAnsi"/>
          <w:sz w:val="22"/>
        </w:rPr>
        <w:t xml:space="preserve"> CASIG</w:t>
      </w:r>
      <w:r>
        <w:rPr>
          <w:rFonts w:asciiTheme="minorHAnsi" w:hAnsiTheme="minorHAnsi"/>
          <w:sz w:val="22"/>
        </w:rPr>
        <w:t xml:space="preserve"> </w:t>
      </w:r>
      <w:r w:rsidR="00CB7BB0" w:rsidRPr="00CB7BB0">
        <w:rPr>
          <w:rFonts w:asciiTheme="minorHAnsi" w:hAnsiTheme="minorHAnsi"/>
          <w:sz w:val="22"/>
        </w:rPr>
        <w:t xml:space="preserve"> remaniée (</w:t>
      </w:r>
      <w:r>
        <w:rPr>
          <w:rFonts w:asciiTheme="minorHAnsi" w:hAnsiTheme="minorHAnsi"/>
          <w:sz w:val="22"/>
        </w:rPr>
        <w:t xml:space="preserve">Client </w:t>
      </w:r>
      <w:proofErr w:type="spellStart"/>
      <w:r>
        <w:rPr>
          <w:rFonts w:asciiTheme="minorHAnsi" w:hAnsiTheme="minorHAnsi"/>
          <w:sz w:val="22"/>
        </w:rPr>
        <w:t>Assesment</w:t>
      </w:r>
      <w:proofErr w:type="spellEnd"/>
      <w:r>
        <w:rPr>
          <w:rFonts w:asciiTheme="minorHAnsi" w:hAnsiTheme="minorHAnsi"/>
          <w:sz w:val="22"/>
        </w:rPr>
        <w:t xml:space="preserve"> of </w:t>
      </w:r>
      <w:proofErr w:type="spellStart"/>
      <w:r>
        <w:rPr>
          <w:rFonts w:asciiTheme="minorHAnsi" w:hAnsiTheme="minorHAnsi"/>
          <w:sz w:val="22"/>
        </w:rPr>
        <w:t>strenghts</w:t>
      </w:r>
      <w:proofErr w:type="spellEnd"/>
      <w:r>
        <w:rPr>
          <w:rFonts w:asciiTheme="minorHAnsi" w:hAnsiTheme="minorHAnsi"/>
          <w:sz w:val="22"/>
        </w:rPr>
        <w:t xml:space="preserve">, </w:t>
      </w:r>
      <w:proofErr w:type="spellStart"/>
      <w:r>
        <w:rPr>
          <w:rFonts w:asciiTheme="minorHAnsi" w:hAnsiTheme="minorHAnsi"/>
          <w:sz w:val="22"/>
        </w:rPr>
        <w:t>Interests</w:t>
      </w:r>
      <w:proofErr w:type="spellEnd"/>
      <w:r>
        <w:rPr>
          <w:rFonts w:asciiTheme="minorHAnsi" w:hAnsiTheme="minorHAnsi"/>
          <w:sz w:val="22"/>
        </w:rPr>
        <w:t xml:space="preserve"> and goals =</w:t>
      </w:r>
      <w:r w:rsidR="00CB7BB0" w:rsidRPr="00CB7BB0">
        <w:rPr>
          <w:rFonts w:asciiTheme="minorHAnsi" w:hAnsiTheme="minorHAnsi"/>
          <w:sz w:val="22"/>
        </w:rPr>
        <w:t>inventaire des ressources et des besoins de la personne)</w:t>
      </w:r>
    </w:p>
    <w:p w:rsidR="00CB7BB0" w:rsidRDefault="00CB7BB0" w:rsidP="00CB7BB0">
      <w:pPr>
        <w:pStyle w:val="Paragraphedeliste"/>
        <w:numPr>
          <w:ilvl w:val="0"/>
          <w:numId w:val="33"/>
        </w:numPr>
        <w:jc w:val="both"/>
        <w:rPr>
          <w:rFonts w:asciiTheme="minorHAnsi" w:hAnsiTheme="minorHAnsi"/>
          <w:sz w:val="22"/>
        </w:rPr>
      </w:pPr>
      <w:r>
        <w:rPr>
          <w:rFonts w:asciiTheme="minorHAnsi" w:hAnsiTheme="minorHAnsi"/>
          <w:sz w:val="22"/>
        </w:rPr>
        <w:t xml:space="preserve">L’échelle d’estime de soi : Self </w:t>
      </w:r>
      <w:proofErr w:type="spellStart"/>
      <w:r>
        <w:rPr>
          <w:rFonts w:asciiTheme="minorHAnsi" w:hAnsiTheme="minorHAnsi"/>
          <w:sz w:val="22"/>
        </w:rPr>
        <w:t>Esteem</w:t>
      </w:r>
      <w:proofErr w:type="spellEnd"/>
      <w:r>
        <w:rPr>
          <w:rFonts w:asciiTheme="minorHAnsi" w:hAnsiTheme="minorHAnsi"/>
          <w:sz w:val="22"/>
        </w:rPr>
        <w:t xml:space="preserve"> Rating </w:t>
      </w:r>
      <w:proofErr w:type="spellStart"/>
      <w:r>
        <w:rPr>
          <w:rFonts w:asciiTheme="minorHAnsi" w:hAnsiTheme="minorHAnsi"/>
          <w:sz w:val="22"/>
        </w:rPr>
        <w:t>Scale</w:t>
      </w:r>
      <w:proofErr w:type="spellEnd"/>
      <w:r>
        <w:rPr>
          <w:rFonts w:asciiTheme="minorHAnsi" w:hAnsiTheme="minorHAnsi"/>
          <w:sz w:val="22"/>
        </w:rPr>
        <w:t xml:space="preserve"> (SERS)</w:t>
      </w:r>
    </w:p>
    <w:p w:rsidR="00CB7BB0" w:rsidRDefault="00CB7BB0" w:rsidP="00CB7BB0">
      <w:pPr>
        <w:pStyle w:val="Paragraphedeliste"/>
        <w:numPr>
          <w:ilvl w:val="0"/>
          <w:numId w:val="33"/>
        </w:numPr>
        <w:jc w:val="both"/>
        <w:rPr>
          <w:rFonts w:asciiTheme="minorHAnsi" w:hAnsiTheme="minorHAnsi"/>
          <w:sz w:val="22"/>
        </w:rPr>
      </w:pPr>
      <w:r>
        <w:rPr>
          <w:rFonts w:asciiTheme="minorHAnsi" w:hAnsiTheme="minorHAnsi"/>
          <w:sz w:val="22"/>
        </w:rPr>
        <w:t xml:space="preserve">L’Echelle d’insight de </w:t>
      </w:r>
      <w:proofErr w:type="spellStart"/>
      <w:r>
        <w:rPr>
          <w:rFonts w:asciiTheme="minorHAnsi" w:hAnsiTheme="minorHAnsi"/>
          <w:sz w:val="22"/>
        </w:rPr>
        <w:t>Birchwood</w:t>
      </w:r>
      <w:proofErr w:type="spellEnd"/>
      <w:r>
        <w:rPr>
          <w:rFonts w:asciiTheme="minorHAnsi" w:hAnsiTheme="minorHAnsi"/>
          <w:sz w:val="22"/>
        </w:rPr>
        <w:t xml:space="preserve"> </w:t>
      </w:r>
    </w:p>
    <w:p w:rsidR="001619ED" w:rsidRDefault="00CB7BB0" w:rsidP="00D91B21">
      <w:pPr>
        <w:pStyle w:val="Paragraphedeliste"/>
        <w:numPr>
          <w:ilvl w:val="0"/>
          <w:numId w:val="33"/>
        </w:numPr>
        <w:jc w:val="both"/>
        <w:rPr>
          <w:rFonts w:asciiTheme="minorHAnsi" w:hAnsiTheme="minorHAnsi"/>
          <w:sz w:val="22"/>
        </w:rPr>
      </w:pPr>
      <w:r>
        <w:rPr>
          <w:rFonts w:asciiTheme="minorHAnsi" w:hAnsiTheme="minorHAnsi"/>
          <w:sz w:val="22"/>
        </w:rPr>
        <w:t xml:space="preserve">Les </w:t>
      </w:r>
      <w:r w:rsidR="001619ED">
        <w:rPr>
          <w:rFonts w:asciiTheme="minorHAnsi" w:hAnsiTheme="minorHAnsi"/>
          <w:sz w:val="22"/>
        </w:rPr>
        <w:t>Echelles</w:t>
      </w:r>
      <w:r>
        <w:rPr>
          <w:rFonts w:asciiTheme="minorHAnsi" w:hAnsiTheme="minorHAnsi"/>
          <w:sz w:val="22"/>
        </w:rPr>
        <w:t xml:space="preserve"> de qualité de vie (SQOL) et de bien être mental (WMWBS)</w:t>
      </w:r>
    </w:p>
    <w:p w:rsidR="001619ED" w:rsidRPr="001619ED" w:rsidRDefault="001619ED" w:rsidP="001619ED">
      <w:pPr>
        <w:jc w:val="both"/>
        <w:rPr>
          <w:rFonts w:asciiTheme="minorHAnsi" w:hAnsiTheme="minorHAnsi"/>
          <w:sz w:val="22"/>
        </w:rPr>
      </w:pPr>
      <w:r>
        <w:rPr>
          <w:rFonts w:asciiTheme="minorHAnsi" w:hAnsiTheme="minorHAnsi"/>
          <w:sz w:val="22"/>
        </w:rPr>
        <w:t xml:space="preserve">Les outils pourront varier au fil du temps, en fonction de l’état des connaissances. </w:t>
      </w:r>
    </w:p>
    <w:p w:rsidR="001619ED" w:rsidRPr="001619ED" w:rsidRDefault="001619ED" w:rsidP="001619ED">
      <w:pPr>
        <w:jc w:val="both"/>
        <w:rPr>
          <w:rFonts w:asciiTheme="minorHAnsi" w:hAnsiTheme="minorHAnsi"/>
          <w:sz w:val="22"/>
        </w:rPr>
      </w:pPr>
    </w:p>
    <w:p w:rsidR="002005BA" w:rsidRDefault="002005BA" w:rsidP="002005BA">
      <w:pPr>
        <w:pStyle w:val="Titre2"/>
        <w:numPr>
          <w:ilvl w:val="0"/>
          <w:numId w:val="4"/>
        </w:numPr>
      </w:pPr>
      <w:r>
        <w:t xml:space="preserve">L’organisation </w:t>
      </w:r>
    </w:p>
    <w:p w:rsidR="005E0C59" w:rsidRPr="005E0C59" w:rsidRDefault="005E0C59" w:rsidP="005E0C59"/>
    <w:p w:rsidR="00234FCD" w:rsidRDefault="00281305" w:rsidP="00234FCD">
      <w:pPr>
        <w:rPr>
          <w:rFonts w:asciiTheme="minorHAnsi" w:hAnsiTheme="minorHAnsi"/>
          <w:sz w:val="22"/>
        </w:rPr>
      </w:pPr>
      <w:r>
        <w:rPr>
          <w:rFonts w:asciiTheme="minorHAnsi" w:hAnsiTheme="minorHAnsi"/>
          <w:sz w:val="22"/>
        </w:rPr>
        <w:t xml:space="preserve">Le maillage de l’offre de réhabilitation psychosociale sera gradué selon deux niveaux : les centres « supports »  et les structures de proximité. </w:t>
      </w:r>
    </w:p>
    <w:p w:rsidR="00281305" w:rsidRDefault="00281305" w:rsidP="00234FCD">
      <w:pPr>
        <w:rPr>
          <w:rFonts w:asciiTheme="minorHAnsi" w:hAnsiTheme="minorHAnsi"/>
          <w:sz w:val="22"/>
        </w:rPr>
      </w:pPr>
    </w:p>
    <w:p w:rsidR="00281305" w:rsidRPr="00281305" w:rsidRDefault="00281305" w:rsidP="00234FCD">
      <w:pPr>
        <w:rPr>
          <w:rFonts w:asciiTheme="minorHAnsi" w:hAnsiTheme="minorHAnsi"/>
          <w:sz w:val="22"/>
        </w:rPr>
      </w:pPr>
    </w:p>
    <w:p w:rsidR="00234FCD" w:rsidRDefault="005E0C59" w:rsidP="00281305">
      <w:pPr>
        <w:pStyle w:val="Paragraphedeliste"/>
        <w:numPr>
          <w:ilvl w:val="1"/>
          <w:numId w:val="31"/>
        </w:numPr>
        <w:jc w:val="both"/>
        <w:rPr>
          <w:rFonts w:asciiTheme="minorHAnsi" w:hAnsiTheme="minorHAnsi"/>
          <w:b/>
          <w:sz w:val="22"/>
        </w:rPr>
      </w:pPr>
      <w:r>
        <w:rPr>
          <w:rFonts w:asciiTheme="minorHAnsi" w:hAnsiTheme="minorHAnsi"/>
          <w:b/>
          <w:sz w:val="22"/>
        </w:rPr>
        <w:t>Identification de centres</w:t>
      </w:r>
      <w:r w:rsidR="00281305">
        <w:rPr>
          <w:rFonts w:asciiTheme="minorHAnsi" w:hAnsiTheme="minorHAnsi"/>
          <w:b/>
          <w:sz w:val="22"/>
        </w:rPr>
        <w:t> </w:t>
      </w:r>
      <w:r w:rsidRPr="00281305">
        <w:rPr>
          <w:rFonts w:asciiTheme="minorHAnsi" w:hAnsiTheme="minorHAnsi"/>
          <w:b/>
          <w:sz w:val="22"/>
        </w:rPr>
        <w:t xml:space="preserve"> </w:t>
      </w:r>
      <w:r w:rsidR="00281305">
        <w:rPr>
          <w:rFonts w:asciiTheme="minorHAnsi" w:hAnsiTheme="minorHAnsi"/>
          <w:b/>
          <w:sz w:val="22"/>
        </w:rPr>
        <w:t>« </w:t>
      </w:r>
      <w:r w:rsidRPr="00281305">
        <w:rPr>
          <w:rFonts w:asciiTheme="minorHAnsi" w:hAnsiTheme="minorHAnsi"/>
          <w:b/>
          <w:sz w:val="22"/>
        </w:rPr>
        <w:t>supports</w:t>
      </w:r>
      <w:r w:rsidR="00281305">
        <w:rPr>
          <w:rFonts w:asciiTheme="minorHAnsi" w:hAnsiTheme="minorHAnsi"/>
          <w:b/>
          <w:sz w:val="22"/>
        </w:rPr>
        <w:t> »</w:t>
      </w:r>
      <w:r w:rsidRPr="00281305">
        <w:rPr>
          <w:rFonts w:asciiTheme="minorHAnsi" w:hAnsiTheme="minorHAnsi"/>
          <w:b/>
          <w:sz w:val="22"/>
        </w:rPr>
        <w:t xml:space="preserve"> </w:t>
      </w:r>
    </w:p>
    <w:p w:rsidR="006A6DFB" w:rsidRPr="00281305" w:rsidRDefault="006A6DFB" w:rsidP="006A6DFB">
      <w:pPr>
        <w:pStyle w:val="Paragraphedeliste"/>
        <w:ind w:left="360"/>
        <w:jc w:val="both"/>
        <w:rPr>
          <w:rFonts w:asciiTheme="minorHAnsi" w:hAnsiTheme="minorHAnsi"/>
          <w:b/>
          <w:sz w:val="22"/>
        </w:rPr>
      </w:pPr>
    </w:p>
    <w:p w:rsidR="005E0C59" w:rsidRDefault="00281305" w:rsidP="005E0C59">
      <w:pPr>
        <w:jc w:val="both"/>
        <w:rPr>
          <w:rFonts w:asciiTheme="minorHAnsi" w:hAnsiTheme="minorHAnsi"/>
          <w:sz w:val="22"/>
        </w:rPr>
      </w:pPr>
      <w:r>
        <w:rPr>
          <w:rFonts w:asciiTheme="minorHAnsi" w:hAnsiTheme="minorHAnsi"/>
          <w:sz w:val="22"/>
        </w:rPr>
        <w:t xml:space="preserve">Pour obtenir une reconnaissance contractuelle de centre « support », la structure devra apporter la preuve d’une expérience solide et reconnue en réhabilitation psychosociale ainsi que d’une activité de recherche. </w:t>
      </w:r>
    </w:p>
    <w:p w:rsidR="00281305" w:rsidRDefault="00281305" w:rsidP="005E0C59">
      <w:pPr>
        <w:jc w:val="both"/>
        <w:rPr>
          <w:rFonts w:asciiTheme="minorHAnsi" w:hAnsiTheme="minorHAnsi"/>
          <w:sz w:val="22"/>
        </w:rPr>
      </w:pPr>
      <w:r>
        <w:rPr>
          <w:rFonts w:asciiTheme="minorHAnsi" w:hAnsiTheme="minorHAnsi"/>
          <w:sz w:val="22"/>
        </w:rPr>
        <w:t xml:space="preserve">Ses missions principales sont les suivantes : </w:t>
      </w:r>
    </w:p>
    <w:p w:rsidR="00281305" w:rsidRDefault="00281305" w:rsidP="00281305">
      <w:pPr>
        <w:jc w:val="both"/>
        <w:rPr>
          <w:rFonts w:asciiTheme="minorHAnsi" w:hAnsiTheme="minorHAnsi"/>
          <w:sz w:val="22"/>
        </w:rPr>
      </w:pPr>
    </w:p>
    <w:p w:rsidR="00B51028" w:rsidRDefault="00B51028" w:rsidP="00281305">
      <w:pPr>
        <w:jc w:val="both"/>
        <w:rPr>
          <w:rFonts w:asciiTheme="minorHAnsi" w:hAnsiTheme="minorHAnsi"/>
          <w:sz w:val="22"/>
        </w:rPr>
      </w:pPr>
    </w:p>
    <w:p w:rsidR="00B51028" w:rsidRDefault="00B51028" w:rsidP="00B51028">
      <w:pPr>
        <w:pStyle w:val="Paragraphedeliste"/>
        <w:numPr>
          <w:ilvl w:val="0"/>
          <w:numId w:val="7"/>
        </w:numPr>
        <w:jc w:val="both"/>
        <w:rPr>
          <w:rFonts w:asciiTheme="minorHAnsi" w:hAnsiTheme="minorHAnsi"/>
          <w:b/>
          <w:sz w:val="22"/>
        </w:rPr>
      </w:pPr>
      <w:r w:rsidRPr="0083545A">
        <w:rPr>
          <w:rFonts w:asciiTheme="minorHAnsi" w:hAnsiTheme="minorHAnsi"/>
          <w:b/>
          <w:sz w:val="22"/>
        </w:rPr>
        <w:t xml:space="preserve">Mission de soins : </w:t>
      </w:r>
    </w:p>
    <w:p w:rsidR="00390040" w:rsidRPr="0083545A" w:rsidRDefault="00390040" w:rsidP="00390040">
      <w:pPr>
        <w:pStyle w:val="Paragraphedeliste"/>
        <w:jc w:val="both"/>
        <w:rPr>
          <w:rFonts w:asciiTheme="minorHAnsi" w:hAnsiTheme="minorHAnsi"/>
          <w:b/>
          <w:sz w:val="22"/>
        </w:rPr>
      </w:pPr>
    </w:p>
    <w:p w:rsidR="00B51028" w:rsidRDefault="00B51028" w:rsidP="00B51028">
      <w:pPr>
        <w:jc w:val="both"/>
        <w:rPr>
          <w:rFonts w:asciiTheme="minorHAnsi" w:hAnsiTheme="minorHAnsi"/>
          <w:sz w:val="22"/>
        </w:rPr>
      </w:pPr>
      <w:r>
        <w:rPr>
          <w:rFonts w:asciiTheme="minorHAnsi" w:hAnsiTheme="minorHAnsi"/>
          <w:sz w:val="22"/>
        </w:rPr>
        <w:t xml:space="preserve">Promouvoir et développer des soins de réhabilitation spécifiques et de référence (remédiation cognitive, etc…) le plus précocement possible dans l’évolution de la maladie psychiatrique. </w:t>
      </w:r>
    </w:p>
    <w:p w:rsidR="00390040" w:rsidRDefault="00390040" w:rsidP="00B51028">
      <w:pPr>
        <w:jc w:val="both"/>
        <w:rPr>
          <w:rFonts w:asciiTheme="minorHAnsi" w:hAnsiTheme="minorHAnsi"/>
          <w:sz w:val="22"/>
        </w:rPr>
      </w:pPr>
    </w:p>
    <w:p w:rsidR="00B51028" w:rsidRDefault="00B51028" w:rsidP="00B51028">
      <w:pPr>
        <w:pStyle w:val="Paragraphedeliste"/>
        <w:numPr>
          <w:ilvl w:val="0"/>
          <w:numId w:val="7"/>
        </w:numPr>
        <w:jc w:val="both"/>
        <w:rPr>
          <w:rFonts w:asciiTheme="minorHAnsi" w:hAnsiTheme="minorHAnsi"/>
          <w:b/>
          <w:sz w:val="22"/>
        </w:rPr>
      </w:pPr>
      <w:r w:rsidRPr="0083545A">
        <w:rPr>
          <w:rFonts w:asciiTheme="minorHAnsi" w:hAnsiTheme="minorHAnsi"/>
          <w:b/>
          <w:sz w:val="22"/>
        </w:rPr>
        <w:t xml:space="preserve">Une mission de formation-appui : </w:t>
      </w:r>
    </w:p>
    <w:p w:rsidR="00390040" w:rsidRPr="0083545A" w:rsidRDefault="00390040" w:rsidP="00390040">
      <w:pPr>
        <w:pStyle w:val="Paragraphedeliste"/>
        <w:jc w:val="both"/>
        <w:rPr>
          <w:rFonts w:asciiTheme="minorHAnsi" w:hAnsiTheme="minorHAnsi"/>
          <w:b/>
          <w:sz w:val="22"/>
        </w:rPr>
      </w:pPr>
    </w:p>
    <w:p w:rsidR="00B51028" w:rsidRDefault="00B51028" w:rsidP="00B51028">
      <w:pPr>
        <w:jc w:val="both"/>
        <w:rPr>
          <w:rFonts w:asciiTheme="minorHAnsi" w:hAnsiTheme="minorHAnsi"/>
          <w:sz w:val="22"/>
        </w:rPr>
      </w:pPr>
      <w:r>
        <w:rPr>
          <w:rFonts w:asciiTheme="minorHAnsi" w:hAnsiTheme="minorHAnsi"/>
          <w:sz w:val="22"/>
        </w:rPr>
        <w:lastRenderedPageBreak/>
        <w:t xml:space="preserve">Assurer la formation, l’actualisation régulière des connaissances sur les soins de réhabilitation auprès des professionnels impliqués dans le diagnostic, le suivi, la prise en charge et l’accompagnement des personnes atteintes de maladie mentale. </w:t>
      </w:r>
    </w:p>
    <w:p w:rsidR="00B51028" w:rsidRPr="00B51028" w:rsidRDefault="00B51028" w:rsidP="00B51028">
      <w:pPr>
        <w:jc w:val="both"/>
        <w:rPr>
          <w:rFonts w:asciiTheme="minorHAnsi" w:hAnsiTheme="minorHAnsi"/>
          <w:sz w:val="22"/>
        </w:rPr>
      </w:pPr>
      <w:r w:rsidRPr="00281305">
        <w:rPr>
          <w:rFonts w:asciiTheme="minorHAnsi" w:hAnsiTheme="minorHAnsi"/>
          <w:sz w:val="22"/>
        </w:rPr>
        <w:t>Fournir un appui à la structuration des offres de proximité (</w:t>
      </w:r>
      <w:r>
        <w:rPr>
          <w:rFonts w:asciiTheme="minorHAnsi" w:hAnsiTheme="minorHAnsi"/>
          <w:sz w:val="22"/>
        </w:rPr>
        <w:t xml:space="preserve">aide à l’ingénierie de projets). </w:t>
      </w:r>
    </w:p>
    <w:p w:rsidR="00390040" w:rsidRDefault="00B51028" w:rsidP="00281305">
      <w:pPr>
        <w:jc w:val="both"/>
        <w:rPr>
          <w:rFonts w:asciiTheme="minorHAnsi" w:hAnsiTheme="minorHAnsi"/>
          <w:sz w:val="22"/>
        </w:rPr>
      </w:pPr>
      <w:r w:rsidRPr="00281305">
        <w:rPr>
          <w:rFonts w:asciiTheme="minorHAnsi" w:hAnsiTheme="minorHAnsi"/>
          <w:sz w:val="22"/>
        </w:rPr>
        <w:t>Soutenir le fonctionnement des offres de soins de proximité et en assurer l’animation territoriale (mise à disposition d’outils cliniques et de protocoles validés, organisation de réunions d’échanges, accès à des évaluations et modalités de soins non disponibles en proximité…)</w:t>
      </w:r>
    </w:p>
    <w:p w:rsidR="00390040" w:rsidRDefault="00390040" w:rsidP="00281305">
      <w:pPr>
        <w:jc w:val="both"/>
        <w:rPr>
          <w:rFonts w:asciiTheme="minorHAnsi" w:hAnsiTheme="minorHAnsi"/>
          <w:sz w:val="22"/>
        </w:rPr>
      </w:pPr>
    </w:p>
    <w:p w:rsidR="00B51028" w:rsidRDefault="00B51028" w:rsidP="00B51028">
      <w:pPr>
        <w:pStyle w:val="Paragraphedeliste"/>
        <w:numPr>
          <w:ilvl w:val="0"/>
          <w:numId w:val="7"/>
        </w:numPr>
        <w:jc w:val="both"/>
        <w:rPr>
          <w:rFonts w:asciiTheme="minorHAnsi" w:hAnsiTheme="minorHAnsi"/>
          <w:b/>
          <w:sz w:val="22"/>
        </w:rPr>
      </w:pPr>
      <w:r w:rsidRPr="0083545A">
        <w:rPr>
          <w:rFonts w:asciiTheme="minorHAnsi" w:hAnsiTheme="minorHAnsi"/>
          <w:b/>
          <w:sz w:val="22"/>
        </w:rPr>
        <w:t xml:space="preserve">Mission  réseau : </w:t>
      </w:r>
    </w:p>
    <w:p w:rsidR="00390040" w:rsidRPr="0083545A" w:rsidRDefault="00390040" w:rsidP="00390040">
      <w:pPr>
        <w:pStyle w:val="Paragraphedeliste"/>
        <w:jc w:val="both"/>
        <w:rPr>
          <w:rFonts w:asciiTheme="minorHAnsi" w:hAnsiTheme="minorHAnsi"/>
          <w:b/>
          <w:sz w:val="22"/>
        </w:rPr>
      </w:pPr>
    </w:p>
    <w:p w:rsidR="00390040" w:rsidRDefault="00B51028" w:rsidP="00B51028">
      <w:pPr>
        <w:jc w:val="both"/>
        <w:rPr>
          <w:rFonts w:asciiTheme="minorHAnsi" w:hAnsiTheme="minorHAnsi"/>
          <w:sz w:val="22"/>
        </w:rPr>
      </w:pPr>
      <w:r w:rsidRPr="00281305">
        <w:rPr>
          <w:rFonts w:asciiTheme="minorHAnsi" w:hAnsiTheme="minorHAnsi"/>
          <w:sz w:val="22"/>
        </w:rPr>
        <w:t>Contribuer à faciliter les parcours de vie, par l’aménagement d’interfaces fonctionnelles entre les actions thérapeutiques de réhabilitation et les actions d’accompagnement et de soutien mises en œuvre par les aidants, les équipes de soutien à l’inclusion sociale et professionnelle du secteur médico-social, ou relevant du droit commun</w:t>
      </w:r>
      <w:r>
        <w:rPr>
          <w:rFonts w:asciiTheme="minorHAnsi" w:hAnsiTheme="minorHAnsi"/>
          <w:sz w:val="22"/>
        </w:rPr>
        <w:t xml:space="preserve">. </w:t>
      </w:r>
      <w:r w:rsidRPr="00281305">
        <w:rPr>
          <w:rFonts w:asciiTheme="minorHAnsi" w:hAnsiTheme="minorHAnsi"/>
          <w:sz w:val="22"/>
        </w:rPr>
        <w:t xml:space="preserve"> </w:t>
      </w:r>
    </w:p>
    <w:p w:rsidR="00390040" w:rsidRDefault="00390040" w:rsidP="00B51028">
      <w:pPr>
        <w:jc w:val="both"/>
        <w:rPr>
          <w:rFonts w:asciiTheme="minorHAnsi" w:hAnsiTheme="minorHAnsi"/>
          <w:sz w:val="22"/>
        </w:rPr>
      </w:pPr>
    </w:p>
    <w:p w:rsidR="00B51028" w:rsidRDefault="00B51028" w:rsidP="00B51028">
      <w:pPr>
        <w:pStyle w:val="Paragraphedeliste"/>
        <w:numPr>
          <w:ilvl w:val="0"/>
          <w:numId w:val="7"/>
        </w:numPr>
        <w:jc w:val="both"/>
        <w:rPr>
          <w:rFonts w:asciiTheme="minorHAnsi" w:hAnsiTheme="minorHAnsi"/>
          <w:b/>
          <w:sz w:val="22"/>
        </w:rPr>
      </w:pPr>
      <w:r w:rsidRPr="0083545A">
        <w:rPr>
          <w:rFonts w:asciiTheme="minorHAnsi" w:hAnsiTheme="minorHAnsi"/>
          <w:b/>
          <w:sz w:val="22"/>
        </w:rPr>
        <w:t>Mission évaluation-recherche :</w:t>
      </w:r>
    </w:p>
    <w:p w:rsidR="00390040" w:rsidRPr="0083545A" w:rsidRDefault="00390040" w:rsidP="00390040">
      <w:pPr>
        <w:pStyle w:val="Paragraphedeliste"/>
        <w:jc w:val="both"/>
        <w:rPr>
          <w:rFonts w:asciiTheme="minorHAnsi" w:hAnsiTheme="minorHAnsi"/>
          <w:b/>
          <w:sz w:val="22"/>
        </w:rPr>
      </w:pPr>
    </w:p>
    <w:p w:rsidR="00B51028" w:rsidRPr="00B51028" w:rsidRDefault="00A43E11" w:rsidP="00B51028">
      <w:pPr>
        <w:jc w:val="both"/>
        <w:rPr>
          <w:rFonts w:asciiTheme="minorHAnsi" w:hAnsiTheme="minorHAnsi"/>
          <w:sz w:val="22"/>
        </w:rPr>
      </w:pPr>
      <w:r>
        <w:rPr>
          <w:rFonts w:asciiTheme="minorHAnsi" w:hAnsiTheme="minorHAnsi"/>
          <w:sz w:val="22"/>
        </w:rPr>
        <w:t xml:space="preserve">Développer la recherche clinique et les outils d’évaluation. </w:t>
      </w:r>
    </w:p>
    <w:p w:rsidR="00B51028" w:rsidRPr="00281305" w:rsidRDefault="00B51028" w:rsidP="00281305">
      <w:pPr>
        <w:jc w:val="both"/>
        <w:rPr>
          <w:rFonts w:asciiTheme="minorHAnsi" w:hAnsiTheme="minorHAnsi"/>
          <w:sz w:val="22"/>
        </w:rPr>
      </w:pPr>
    </w:p>
    <w:p w:rsidR="00281305" w:rsidRPr="005E0C59" w:rsidRDefault="00281305" w:rsidP="005E0C59">
      <w:pPr>
        <w:jc w:val="both"/>
        <w:rPr>
          <w:rFonts w:asciiTheme="minorHAnsi" w:hAnsiTheme="minorHAnsi"/>
          <w:sz w:val="22"/>
        </w:rPr>
      </w:pPr>
    </w:p>
    <w:p w:rsidR="00234FCD" w:rsidRPr="00E12926" w:rsidRDefault="00E12926" w:rsidP="00E12926">
      <w:pPr>
        <w:jc w:val="both"/>
        <w:rPr>
          <w:rFonts w:asciiTheme="minorHAnsi" w:hAnsiTheme="minorHAnsi"/>
          <w:b/>
          <w:sz w:val="22"/>
        </w:rPr>
      </w:pPr>
      <w:r>
        <w:rPr>
          <w:rFonts w:asciiTheme="minorHAnsi" w:hAnsiTheme="minorHAnsi"/>
          <w:b/>
          <w:sz w:val="22"/>
        </w:rPr>
        <w:t xml:space="preserve">4.2 Identification de structures de proximité </w:t>
      </w:r>
    </w:p>
    <w:p w:rsidR="005E0C59" w:rsidRDefault="005E0C59" w:rsidP="002005BA">
      <w:pPr>
        <w:jc w:val="both"/>
        <w:rPr>
          <w:rFonts w:asciiTheme="minorHAnsi" w:hAnsiTheme="minorHAnsi"/>
          <w:sz w:val="22"/>
        </w:rPr>
      </w:pPr>
    </w:p>
    <w:p w:rsidR="005E0C59" w:rsidRDefault="005E0C59" w:rsidP="002005BA">
      <w:pPr>
        <w:jc w:val="both"/>
        <w:rPr>
          <w:rFonts w:asciiTheme="minorHAnsi" w:hAnsiTheme="minorHAnsi"/>
          <w:sz w:val="22"/>
        </w:rPr>
      </w:pPr>
    </w:p>
    <w:p w:rsidR="002005BA" w:rsidRDefault="002005BA" w:rsidP="002005BA">
      <w:pPr>
        <w:jc w:val="both"/>
        <w:rPr>
          <w:rFonts w:asciiTheme="minorHAnsi" w:hAnsiTheme="minorHAnsi"/>
          <w:sz w:val="22"/>
        </w:rPr>
      </w:pPr>
      <w:r w:rsidRPr="002005BA">
        <w:rPr>
          <w:rFonts w:asciiTheme="minorHAnsi" w:hAnsiTheme="minorHAnsi"/>
          <w:sz w:val="22"/>
        </w:rPr>
        <w:t xml:space="preserve">L’accès aux soins de réhabilitation psychosociale est organisé en proximité, dans le cadre des parcours de vie des personnes. Il s’inscrit autant que possible dans les offres de soins psychiatriques existantes, en favorisant les coopérations et les partenariats dans le cadre du </w:t>
      </w:r>
      <w:r w:rsidRPr="00E12926">
        <w:rPr>
          <w:rFonts w:asciiTheme="minorHAnsi" w:hAnsiTheme="minorHAnsi"/>
          <w:b/>
          <w:i/>
          <w:sz w:val="22"/>
        </w:rPr>
        <w:t>projet territorial de santé mentale</w:t>
      </w:r>
      <w:r w:rsidRPr="002005BA">
        <w:rPr>
          <w:rFonts w:asciiTheme="minorHAnsi" w:hAnsiTheme="minorHAnsi"/>
          <w:sz w:val="22"/>
        </w:rPr>
        <w:t xml:space="preserve">.   </w:t>
      </w:r>
    </w:p>
    <w:p w:rsidR="002005BA" w:rsidRDefault="002005BA" w:rsidP="002005BA">
      <w:pPr>
        <w:jc w:val="both"/>
        <w:rPr>
          <w:rFonts w:asciiTheme="minorHAnsi" w:hAnsiTheme="minorHAnsi"/>
          <w:sz w:val="22"/>
        </w:rPr>
      </w:pPr>
      <w:r>
        <w:rPr>
          <w:rFonts w:asciiTheme="minorHAnsi" w:hAnsiTheme="minorHAnsi"/>
          <w:sz w:val="22"/>
        </w:rPr>
        <w:t xml:space="preserve">A ce titre, le projet </w:t>
      </w:r>
      <w:r w:rsidR="00CF2B91">
        <w:rPr>
          <w:rFonts w:asciiTheme="minorHAnsi" w:hAnsiTheme="minorHAnsi"/>
          <w:sz w:val="22"/>
        </w:rPr>
        <w:t xml:space="preserve">des structures de proximité </w:t>
      </w:r>
      <w:r>
        <w:rPr>
          <w:rFonts w:asciiTheme="minorHAnsi" w:hAnsiTheme="minorHAnsi"/>
          <w:sz w:val="22"/>
        </w:rPr>
        <w:t xml:space="preserve">doit répondre aux prérequis suivants : </w:t>
      </w:r>
    </w:p>
    <w:p w:rsidR="002005BA" w:rsidRDefault="002005BA" w:rsidP="002005BA">
      <w:pPr>
        <w:jc w:val="both"/>
        <w:rPr>
          <w:rFonts w:asciiTheme="minorHAnsi" w:hAnsiTheme="minorHAnsi"/>
          <w:sz w:val="22"/>
        </w:rPr>
      </w:pPr>
    </w:p>
    <w:p w:rsidR="002005BA" w:rsidRPr="00B93EEA" w:rsidRDefault="002005BA" w:rsidP="00B2077F">
      <w:pPr>
        <w:pStyle w:val="Paragraphedeliste"/>
        <w:numPr>
          <w:ilvl w:val="0"/>
          <w:numId w:val="26"/>
        </w:numPr>
        <w:jc w:val="both"/>
        <w:rPr>
          <w:rFonts w:asciiTheme="minorHAnsi" w:hAnsiTheme="minorHAnsi"/>
          <w:sz w:val="22"/>
        </w:rPr>
      </w:pPr>
      <w:r w:rsidRPr="00B93EEA">
        <w:rPr>
          <w:rFonts w:asciiTheme="minorHAnsi" w:hAnsiTheme="minorHAnsi"/>
          <w:sz w:val="22"/>
        </w:rPr>
        <w:t>La réalisation d’un diagnostic territorial des besoins et des ressources existantes</w:t>
      </w:r>
      <w:r w:rsidR="00CF2B91">
        <w:rPr>
          <w:rFonts w:asciiTheme="minorHAnsi" w:hAnsiTheme="minorHAnsi"/>
          <w:sz w:val="22"/>
        </w:rPr>
        <w:t>.</w:t>
      </w:r>
      <w:r w:rsidRPr="00B93EEA">
        <w:rPr>
          <w:rFonts w:asciiTheme="minorHAnsi" w:hAnsiTheme="minorHAnsi"/>
          <w:sz w:val="22"/>
        </w:rPr>
        <w:t xml:space="preserve"> </w:t>
      </w:r>
    </w:p>
    <w:p w:rsidR="002005BA" w:rsidRPr="00B93EEA" w:rsidRDefault="002005BA" w:rsidP="00B2077F">
      <w:pPr>
        <w:pStyle w:val="Paragraphedeliste"/>
        <w:numPr>
          <w:ilvl w:val="0"/>
          <w:numId w:val="26"/>
        </w:numPr>
        <w:jc w:val="both"/>
        <w:rPr>
          <w:rFonts w:asciiTheme="minorHAnsi" w:hAnsiTheme="minorHAnsi"/>
          <w:sz w:val="22"/>
        </w:rPr>
      </w:pPr>
      <w:r w:rsidRPr="00B93EEA">
        <w:rPr>
          <w:rFonts w:asciiTheme="minorHAnsi" w:hAnsiTheme="minorHAnsi"/>
          <w:sz w:val="22"/>
        </w:rPr>
        <w:t xml:space="preserve">La formation des professionnels aux modalités de prises en charge axées sur le rétablissement et aux techniques de soins </w:t>
      </w:r>
      <w:r w:rsidR="00CF2B91">
        <w:rPr>
          <w:rFonts w:asciiTheme="minorHAnsi" w:hAnsiTheme="minorHAnsi"/>
          <w:sz w:val="22"/>
        </w:rPr>
        <w:t>de réhabilitation psychosociale.</w:t>
      </w:r>
    </w:p>
    <w:p w:rsidR="002005BA" w:rsidRPr="00B93EEA" w:rsidRDefault="002005BA" w:rsidP="00B2077F">
      <w:pPr>
        <w:pStyle w:val="Paragraphedeliste"/>
        <w:numPr>
          <w:ilvl w:val="0"/>
          <w:numId w:val="26"/>
        </w:numPr>
        <w:jc w:val="both"/>
        <w:rPr>
          <w:rFonts w:asciiTheme="minorHAnsi" w:hAnsiTheme="minorHAnsi"/>
          <w:sz w:val="22"/>
        </w:rPr>
      </w:pPr>
      <w:r w:rsidRPr="00B93EEA">
        <w:rPr>
          <w:rFonts w:asciiTheme="minorHAnsi" w:hAnsiTheme="minorHAnsi"/>
          <w:sz w:val="22"/>
        </w:rPr>
        <w:t>La capacité à réaliser des évaluations fonctionnelles (en particulier avec un neuropsychologue)</w:t>
      </w:r>
    </w:p>
    <w:p w:rsidR="002005BA" w:rsidRPr="00B93EEA" w:rsidRDefault="002005BA" w:rsidP="00B2077F">
      <w:pPr>
        <w:pStyle w:val="Paragraphedeliste"/>
        <w:numPr>
          <w:ilvl w:val="0"/>
          <w:numId w:val="26"/>
        </w:numPr>
        <w:jc w:val="both"/>
        <w:rPr>
          <w:rFonts w:asciiTheme="minorHAnsi" w:hAnsiTheme="minorHAnsi"/>
          <w:sz w:val="22"/>
        </w:rPr>
      </w:pPr>
      <w:r w:rsidRPr="00B93EEA">
        <w:rPr>
          <w:rFonts w:asciiTheme="minorHAnsi" w:hAnsiTheme="minorHAnsi"/>
          <w:sz w:val="22"/>
        </w:rPr>
        <w:t xml:space="preserve">La capacité à proposer et mettre en œuvre une palette de soins de réhabilitation diversifiée </w:t>
      </w:r>
    </w:p>
    <w:p w:rsidR="002005BA" w:rsidRPr="00B93EEA" w:rsidRDefault="002005BA" w:rsidP="00B2077F">
      <w:pPr>
        <w:pStyle w:val="Paragraphedeliste"/>
        <w:numPr>
          <w:ilvl w:val="0"/>
          <w:numId w:val="26"/>
        </w:numPr>
        <w:jc w:val="both"/>
        <w:rPr>
          <w:rFonts w:asciiTheme="minorHAnsi" w:hAnsiTheme="minorHAnsi"/>
          <w:sz w:val="22"/>
        </w:rPr>
      </w:pPr>
      <w:r w:rsidRPr="00B93EEA">
        <w:rPr>
          <w:rFonts w:asciiTheme="minorHAnsi" w:hAnsiTheme="minorHAnsi"/>
          <w:sz w:val="22"/>
        </w:rPr>
        <w:t xml:space="preserve">Un engagement à prendre en charge l’ensemble des patients nécessitant un parcours de réhabilitation psychosociale, qu’ils soient orientés par un psychiatre de l’établissement, un praticien exerçant en libéral ou un praticien exerçant dans une autre structure </w:t>
      </w:r>
    </w:p>
    <w:p w:rsidR="002005BA" w:rsidRPr="00B93EEA" w:rsidRDefault="002005BA" w:rsidP="00B2077F">
      <w:pPr>
        <w:pStyle w:val="Paragraphedeliste"/>
        <w:numPr>
          <w:ilvl w:val="0"/>
          <w:numId w:val="26"/>
        </w:numPr>
        <w:jc w:val="both"/>
        <w:rPr>
          <w:rFonts w:asciiTheme="minorHAnsi" w:hAnsiTheme="minorHAnsi"/>
          <w:sz w:val="22"/>
        </w:rPr>
      </w:pPr>
      <w:r w:rsidRPr="00B93EEA">
        <w:rPr>
          <w:rFonts w:asciiTheme="minorHAnsi" w:hAnsiTheme="minorHAnsi"/>
          <w:sz w:val="22"/>
        </w:rPr>
        <w:t xml:space="preserve">L’accessibilité géographique pour les patients suivis en ambulatoire (dispositif inscrit dans la communauté, en proximité des lieux de vie en favorisant la mobilité des équipes) </w:t>
      </w:r>
    </w:p>
    <w:p w:rsidR="002005BA" w:rsidRPr="00B93EEA" w:rsidRDefault="002005BA" w:rsidP="00B2077F">
      <w:pPr>
        <w:pStyle w:val="Paragraphedeliste"/>
        <w:numPr>
          <w:ilvl w:val="0"/>
          <w:numId w:val="26"/>
        </w:numPr>
        <w:jc w:val="both"/>
        <w:rPr>
          <w:rFonts w:asciiTheme="minorHAnsi" w:hAnsiTheme="minorHAnsi"/>
          <w:sz w:val="22"/>
        </w:rPr>
      </w:pPr>
      <w:r w:rsidRPr="00B93EEA">
        <w:rPr>
          <w:rFonts w:asciiTheme="minorHAnsi" w:hAnsiTheme="minorHAnsi"/>
          <w:sz w:val="22"/>
        </w:rPr>
        <w:t>L’existence de partenariats avec les acteurs du parcours de vie pour le transfert et la généralisation des acquis et le développement de la participation sociale (scolarité, études, travail, logement, loisirs).</w:t>
      </w:r>
    </w:p>
    <w:p w:rsidR="00141F95" w:rsidRDefault="00141F95" w:rsidP="00B2077F">
      <w:pPr>
        <w:pStyle w:val="Paragraphedeliste"/>
        <w:numPr>
          <w:ilvl w:val="0"/>
          <w:numId w:val="26"/>
        </w:numPr>
        <w:jc w:val="both"/>
        <w:rPr>
          <w:rFonts w:asciiTheme="minorHAnsi" w:hAnsiTheme="minorHAnsi"/>
          <w:sz w:val="22"/>
        </w:rPr>
      </w:pPr>
      <w:r w:rsidRPr="00B93EEA">
        <w:rPr>
          <w:rFonts w:asciiTheme="minorHAnsi" w:hAnsiTheme="minorHAnsi"/>
          <w:sz w:val="22"/>
        </w:rPr>
        <w:t xml:space="preserve">Au sein des établissements assurant la mission de psychiatrie de secteur, une réponse intersectorielle est à privilégier dans un premier temps pour pouvoir irriguer l’ensemble des  territoires d’intervention et disposer d’un volume suffisant de </w:t>
      </w:r>
      <w:r w:rsidRPr="00B93EEA">
        <w:rPr>
          <w:rFonts w:asciiTheme="minorHAnsi" w:hAnsiTheme="minorHAnsi"/>
          <w:sz w:val="22"/>
        </w:rPr>
        <w:lastRenderedPageBreak/>
        <w:t>personnels formés et de patients bénéficiaires. Il est recommandé de favoriser la coopération des personnels issus des différents secteurs afin de favoriser la fluidité des parcours et la diffusion de la culture de rétablissement</w:t>
      </w:r>
      <w:r w:rsidR="005E2F06" w:rsidRPr="00B93EEA">
        <w:rPr>
          <w:rFonts w:asciiTheme="minorHAnsi" w:hAnsiTheme="minorHAnsi"/>
          <w:sz w:val="22"/>
        </w:rPr>
        <w:t xml:space="preserve">. </w:t>
      </w:r>
    </w:p>
    <w:p w:rsidR="00390040" w:rsidRDefault="00390040" w:rsidP="00390040">
      <w:pPr>
        <w:jc w:val="both"/>
        <w:rPr>
          <w:rFonts w:asciiTheme="minorHAnsi" w:hAnsiTheme="minorHAnsi"/>
          <w:sz w:val="22"/>
        </w:rPr>
      </w:pPr>
    </w:p>
    <w:p w:rsidR="00390040" w:rsidRPr="00390040" w:rsidRDefault="00390040" w:rsidP="00390040">
      <w:pPr>
        <w:jc w:val="both"/>
        <w:rPr>
          <w:rFonts w:asciiTheme="minorHAnsi" w:hAnsiTheme="minorHAnsi"/>
          <w:sz w:val="22"/>
        </w:rPr>
      </w:pPr>
    </w:p>
    <w:p w:rsidR="00E06680" w:rsidRPr="00E06680" w:rsidRDefault="00E06680" w:rsidP="00E06680">
      <w:pPr>
        <w:jc w:val="both"/>
        <w:rPr>
          <w:rFonts w:asciiTheme="minorHAnsi" w:hAnsiTheme="minorHAnsi"/>
          <w:b/>
          <w:sz w:val="22"/>
        </w:rPr>
      </w:pPr>
    </w:p>
    <w:p w:rsidR="00F614E1" w:rsidRPr="00466419" w:rsidRDefault="00CF2B91" w:rsidP="00CF2B91">
      <w:pPr>
        <w:pStyle w:val="Paragraphedeliste"/>
        <w:ind w:left="360"/>
        <w:jc w:val="both"/>
        <w:rPr>
          <w:rFonts w:asciiTheme="minorHAnsi" w:hAnsiTheme="minorHAnsi"/>
          <w:b/>
          <w:sz w:val="22"/>
        </w:rPr>
      </w:pPr>
      <w:r w:rsidRPr="00466419">
        <w:rPr>
          <w:rFonts w:asciiTheme="minorHAnsi" w:hAnsiTheme="minorHAnsi"/>
          <w:b/>
          <w:sz w:val="22"/>
        </w:rPr>
        <w:t>4.3 Description des structures</w:t>
      </w:r>
    </w:p>
    <w:p w:rsidR="00CF2B91" w:rsidRDefault="00CF2B91" w:rsidP="00F614E1">
      <w:pPr>
        <w:jc w:val="both"/>
        <w:rPr>
          <w:rFonts w:asciiTheme="minorHAnsi" w:hAnsiTheme="minorHAnsi"/>
          <w:sz w:val="22"/>
        </w:rPr>
      </w:pPr>
    </w:p>
    <w:p w:rsidR="00CF2B91" w:rsidRDefault="00CF2B91" w:rsidP="00F614E1">
      <w:pPr>
        <w:jc w:val="both"/>
        <w:rPr>
          <w:rFonts w:asciiTheme="minorHAnsi" w:hAnsiTheme="minorHAnsi"/>
          <w:sz w:val="22"/>
        </w:rPr>
      </w:pPr>
      <w:r>
        <w:rPr>
          <w:rFonts w:asciiTheme="minorHAnsi" w:hAnsiTheme="minorHAnsi"/>
          <w:sz w:val="22"/>
        </w:rPr>
        <w:t xml:space="preserve">Il s’agit de structures (le plus souvent inter-polaires ou intersectorielles) ambulatoires de type centre d’accueil thérapeutique à temps partiel (CATTP) ou de type hôpital de jour rattachées à des établissements ayant une activité de psychiatrie autorisée (CHS, centre hospitalier général avec des secteurs de psychiatriques, cliniques privées). </w:t>
      </w:r>
    </w:p>
    <w:p w:rsidR="00CF2B91" w:rsidRDefault="00CF2B91" w:rsidP="00F614E1">
      <w:pPr>
        <w:jc w:val="both"/>
        <w:rPr>
          <w:rFonts w:asciiTheme="minorHAnsi" w:hAnsiTheme="minorHAnsi"/>
          <w:sz w:val="22"/>
        </w:rPr>
      </w:pPr>
      <w:r>
        <w:rPr>
          <w:rFonts w:asciiTheme="minorHAnsi" w:hAnsiTheme="minorHAnsi"/>
          <w:sz w:val="22"/>
        </w:rPr>
        <w:t xml:space="preserve">Il convient de favoriser les structures hors des murs de l’établissement de santé. </w:t>
      </w:r>
    </w:p>
    <w:p w:rsidR="00CF2B91" w:rsidRDefault="00CF2B91" w:rsidP="00F614E1">
      <w:pPr>
        <w:jc w:val="both"/>
        <w:rPr>
          <w:rFonts w:asciiTheme="minorHAnsi" w:hAnsiTheme="minorHAnsi"/>
          <w:sz w:val="22"/>
        </w:rPr>
      </w:pPr>
    </w:p>
    <w:p w:rsidR="004E3797" w:rsidRDefault="004E3797" w:rsidP="000E14DF">
      <w:pPr>
        <w:jc w:val="both"/>
        <w:rPr>
          <w:rFonts w:asciiTheme="minorHAnsi" w:hAnsiTheme="minorHAnsi"/>
          <w:sz w:val="22"/>
        </w:rPr>
      </w:pPr>
    </w:p>
    <w:p w:rsidR="00B2077F" w:rsidRPr="00227625" w:rsidRDefault="00B2077F" w:rsidP="00227625">
      <w:pPr>
        <w:pStyle w:val="Paragraphedeliste"/>
        <w:numPr>
          <w:ilvl w:val="1"/>
          <w:numId w:val="34"/>
        </w:numPr>
        <w:jc w:val="both"/>
        <w:rPr>
          <w:rFonts w:asciiTheme="minorHAnsi" w:hAnsiTheme="minorHAnsi"/>
          <w:b/>
          <w:sz w:val="22"/>
        </w:rPr>
      </w:pPr>
      <w:r w:rsidRPr="00227625">
        <w:rPr>
          <w:rFonts w:asciiTheme="minorHAnsi" w:hAnsiTheme="minorHAnsi"/>
          <w:b/>
          <w:sz w:val="22"/>
        </w:rPr>
        <w:t>Composition de l’équipe </w:t>
      </w:r>
    </w:p>
    <w:p w:rsidR="00B2077F" w:rsidRPr="00B2077F" w:rsidRDefault="00B2077F" w:rsidP="00B2077F">
      <w:pPr>
        <w:pStyle w:val="Paragraphedeliste"/>
        <w:jc w:val="both"/>
        <w:rPr>
          <w:rFonts w:asciiTheme="minorHAnsi" w:hAnsiTheme="minorHAnsi"/>
          <w:b/>
          <w:sz w:val="22"/>
        </w:rPr>
      </w:pPr>
    </w:p>
    <w:p w:rsidR="00B2077F" w:rsidRDefault="00B2077F" w:rsidP="00B2077F">
      <w:pPr>
        <w:jc w:val="both"/>
        <w:rPr>
          <w:rFonts w:asciiTheme="minorHAnsi" w:hAnsiTheme="minorHAnsi"/>
          <w:sz w:val="22"/>
        </w:rPr>
      </w:pPr>
      <w:r w:rsidRPr="00B2077F">
        <w:rPr>
          <w:rFonts w:asciiTheme="minorHAnsi" w:hAnsiTheme="minorHAnsi"/>
          <w:sz w:val="22"/>
        </w:rPr>
        <w:t>L’offre de soins de proximité repose sur une équipe mobilisant les compétences suivantes :</w:t>
      </w:r>
    </w:p>
    <w:p w:rsidR="0083545A" w:rsidRDefault="0083545A" w:rsidP="00B2077F">
      <w:pPr>
        <w:jc w:val="both"/>
        <w:rPr>
          <w:rFonts w:asciiTheme="minorHAnsi" w:hAnsiTheme="minorHAnsi"/>
          <w:sz w:val="22"/>
        </w:rPr>
      </w:pPr>
    </w:p>
    <w:p w:rsidR="0083545A" w:rsidRPr="00B2077F" w:rsidRDefault="0083545A" w:rsidP="00B2077F">
      <w:pPr>
        <w:jc w:val="both"/>
        <w:rPr>
          <w:rFonts w:asciiTheme="minorHAnsi" w:hAnsiTheme="minorHAnsi"/>
          <w:sz w:val="22"/>
        </w:rPr>
      </w:pPr>
    </w:p>
    <w:p w:rsidR="00986313" w:rsidRDefault="00986313" w:rsidP="00986313">
      <w:pPr>
        <w:jc w:val="both"/>
        <w:rPr>
          <w:rFonts w:asciiTheme="minorHAnsi" w:hAnsiTheme="minorHAnsi"/>
          <w:sz w:val="22"/>
        </w:rPr>
      </w:pPr>
    </w:p>
    <w:tbl>
      <w:tblPr>
        <w:tblStyle w:val="Grilledutableau"/>
        <w:tblW w:w="0" w:type="auto"/>
        <w:tblLook w:val="04A0" w:firstRow="1" w:lastRow="0" w:firstColumn="1" w:lastColumn="0" w:noHBand="0" w:noVBand="1"/>
      </w:tblPr>
      <w:tblGrid>
        <w:gridCol w:w="4606"/>
        <w:gridCol w:w="4606"/>
      </w:tblGrid>
      <w:tr w:rsidR="0083545A" w:rsidTr="0083545A">
        <w:tc>
          <w:tcPr>
            <w:tcW w:w="4606" w:type="dxa"/>
          </w:tcPr>
          <w:p w:rsidR="0083545A" w:rsidRPr="00B422BF" w:rsidRDefault="0083545A" w:rsidP="00B422BF">
            <w:pPr>
              <w:jc w:val="center"/>
              <w:rPr>
                <w:rFonts w:asciiTheme="minorHAnsi" w:hAnsiTheme="minorHAnsi"/>
                <w:b/>
                <w:sz w:val="22"/>
              </w:rPr>
            </w:pPr>
            <w:r w:rsidRPr="00B422BF">
              <w:rPr>
                <w:rFonts w:asciiTheme="minorHAnsi" w:hAnsiTheme="minorHAnsi"/>
                <w:b/>
                <w:sz w:val="22"/>
              </w:rPr>
              <w:t>Centre Support</w:t>
            </w:r>
          </w:p>
        </w:tc>
        <w:tc>
          <w:tcPr>
            <w:tcW w:w="4606" w:type="dxa"/>
          </w:tcPr>
          <w:p w:rsidR="0083545A" w:rsidRPr="00B422BF" w:rsidRDefault="0083545A" w:rsidP="00B422BF">
            <w:pPr>
              <w:jc w:val="center"/>
              <w:rPr>
                <w:rFonts w:asciiTheme="minorHAnsi" w:hAnsiTheme="minorHAnsi"/>
                <w:b/>
                <w:sz w:val="22"/>
              </w:rPr>
            </w:pPr>
            <w:r w:rsidRPr="00B422BF">
              <w:rPr>
                <w:rFonts w:asciiTheme="minorHAnsi" w:hAnsiTheme="minorHAnsi"/>
                <w:b/>
                <w:sz w:val="22"/>
              </w:rPr>
              <w:t>Centre de proximité</w:t>
            </w:r>
          </w:p>
        </w:tc>
      </w:tr>
      <w:tr w:rsidR="0083545A" w:rsidTr="0083545A">
        <w:tc>
          <w:tcPr>
            <w:tcW w:w="4606" w:type="dxa"/>
          </w:tcPr>
          <w:p w:rsidR="0083545A" w:rsidRDefault="0083545A" w:rsidP="00B422BF">
            <w:pPr>
              <w:rPr>
                <w:rFonts w:asciiTheme="minorHAnsi" w:hAnsiTheme="minorHAnsi"/>
                <w:sz w:val="22"/>
              </w:rPr>
            </w:pPr>
            <w:r>
              <w:rPr>
                <w:rFonts w:asciiTheme="minorHAnsi" w:hAnsiTheme="minorHAnsi"/>
                <w:sz w:val="22"/>
              </w:rPr>
              <w:t>1 ETP psychiatre</w:t>
            </w:r>
          </w:p>
        </w:tc>
        <w:tc>
          <w:tcPr>
            <w:tcW w:w="4606" w:type="dxa"/>
          </w:tcPr>
          <w:p w:rsidR="0083545A" w:rsidRPr="00B2077F" w:rsidRDefault="0083545A" w:rsidP="00B422BF">
            <w:pPr>
              <w:rPr>
                <w:rFonts w:asciiTheme="minorHAnsi" w:hAnsiTheme="minorHAnsi"/>
                <w:sz w:val="22"/>
              </w:rPr>
            </w:pPr>
            <w:r>
              <w:rPr>
                <w:rFonts w:asciiTheme="minorHAnsi" w:hAnsiTheme="minorHAnsi"/>
                <w:sz w:val="22"/>
              </w:rPr>
              <w:t xml:space="preserve">1 ETP </w:t>
            </w:r>
            <w:r w:rsidRPr="00B2077F">
              <w:rPr>
                <w:rFonts w:asciiTheme="minorHAnsi" w:hAnsiTheme="minorHAnsi"/>
                <w:sz w:val="22"/>
              </w:rPr>
              <w:t>psychiatre</w:t>
            </w:r>
          </w:p>
          <w:p w:rsidR="0083545A" w:rsidRDefault="0083545A" w:rsidP="00B422BF">
            <w:pPr>
              <w:rPr>
                <w:rFonts w:asciiTheme="minorHAnsi" w:hAnsiTheme="minorHAnsi"/>
                <w:sz w:val="22"/>
              </w:rPr>
            </w:pPr>
          </w:p>
        </w:tc>
      </w:tr>
      <w:tr w:rsidR="0083545A" w:rsidTr="0083545A">
        <w:tc>
          <w:tcPr>
            <w:tcW w:w="4606" w:type="dxa"/>
          </w:tcPr>
          <w:p w:rsidR="0083545A" w:rsidRDefault="00B422BF" w:rsidP="00B422BF">
            <w:pPr>
              <w:rPr>
                <w:rFonts w:asciiTheme="minorHAnsi" w:hAnsiTheme="minorHAnsi"/>
                <w:sz w:val="22"/>
              </w:rPr>
            </w:pPr>
            <w:r>
              <w:rPr>
                <w:rFonts w:asciiTheme="minorHAnsi" w:hAnsiTheme="minorHAnsi"/>
                <w:sz w:val="22"/>
              </w:rPr>
              <w:t>1 ARC</w:t>
            </w:r>
          </w:p>
        </w:tc>
        <w:tc>
          <w:tcPr>
            <w:tcW w:w="4606" w:type="dxa"/>
          </w:tcPr>
          <w:p w:rsidR="0083545A" w:rsidRPr="00B2077F" w:rsidRDefault="0083545A" w:rsidP="00B422BF">
            <w:pPr>
              <w:rPr>
                <w:rFonts w:asciiTheme="minorHAnsi" w:hAnsiTheme="minorHAnsi"/>
                <w:sz w:val="22"/>
              </w:rPr>
            </w:pPr>
            <w:r>
              <w:rPr>
                <w:rFonts w:asciiTheme="minorHAnsi" w:hAnsiTheme="minorHAnsi"/>
                <w:sz w:val="22"/>
              </w:rPr>
              <w:t xml:space="preserve">0,5 ETP </w:t>
            </w:r>
            <w:r w:rsidRPr="00B2077F">
              <w:rPr>
                <w:rFonts w:asciiTheme="minorHAnsi" w:hAnsiTheme="minorHAnsi"/>
                <w:sz w:val="22"/>
              </w:rPr>
              <w:t>neuropsychologue</w:t>
            </w:r>
          </w:p>
          <w:p w:rsidR="0083545A" w:rsidRPr="00B2077F" w:rsidRDefault="0083545A" w:rsidP="00B422BF">
            <w:pPr>
              <w:rPr>
                <w:rFonts w:asciiTheme="minorHAnsi" w:hAnsiTheme="minorHAnsi"/>
                <w:sz w:val="22"/>
              </w:rPr>
            </w:pPr>
          </w:p>
        </w:tc>
      </w:tr>
      <w:tr w:rsidR="0083545A" w:rsidTr="0083545A">
        <w:tc>
          <w:tcPr>
            <w:tcW w:w="4606" w:type="dxa"/>
          </w:tcPr>
          <w:p w:rsidR="0083545A" w:rsidRDefault="00B422BF" w:rsidP="00B422BF">
            <w:pPr>
              <w:rPr>
                <w:rFonts w:asciiTheme="minorHAnsi" w:hAnsiTheme="minorHAnsi"/>
                <w:sz w:val="22"/>
              </w:rPr>
            </w:pPr>
            <w:r>
              <w:rPr>
                <w:rFonts w:asciiTheme="minorHAnsi" w:hAnsiTheme="minorHAnsi"/>
                <w:sz w:val="22"/>
              </w:rPr>
              <w:t>2 ETP IDE</w:t>
            </w:r>
          </w:p>
        </w:tc>
        <w:tc>
          <w:tcPr>
            <w:tcW w:w="4606" w:type="dxa"/>
          </w:tcPr>
          <w:p w:rsidR="0083545A" w:rsidRDefault="0083545A" w:rsidP="00B422BF">
            <w:pPr>
              <w:rPr>
                <w:rFonts w:asciiTheme="minorHAnsi" w:hAnsiTheme="minorHAnsi"/>
                <w:sz w:val="22"/>
              </w:rPr>
            </w:pPr>
            <w:r>
              <w:rPr>
                <w:rFonts w:asciiTheme="minorHAnsi" w:hAnsiTheme="minorHAnsi"/>
                <w:sz w:val="22"/>
              </w:rPr>
              <w:t>0,5 ETP</w:t>
            </w:r>
            <w:r w:rsidRPr="00B2077F">
              <w:rPr>
                <w:rFonts w:asciiTheme="minorHAnsi" w:hAnsiTheme="minorHAnsi"/>
                <w:sz w:val="22"/>
              </w:rPr>
              <w:t xml:space="preserve"> psychologue clinicien</w:t>
            </w:r>
          </w:p>
        </w:tc>
      </w:tr>
      <w:tr w:rsidR="0083545A" w:rsidTr="0083545A">
        <w:tc>
          <w:tcPr>
            <w:tcW w:w="4606" w:type="dxa"/>
          </w:tcPr>
          <w:p w:rsidR="0083545A" w:rsidRDefault="00B422BF" w:rsidP="00B422BF">
            <w:pPr>
              <w:rPr>
                <w:rFonts w:asciiTheme="minorHAnsi" w:hAnsiTheme="minorHAnsi"/>
                <w:sz w:val="22"/>
              </w:rPr>
            </w:pPr>
            <w:r>
              <w:rPr>
                <w:rFonts w:asciiTheme="minorHAnsi" w:hAnsiTheme="minorHAnsi"/>
                <w:sz w:val="22"/>
              </w:rPr>
              <w:t xml:space="preserve">0,8  ETP psychologue </w:t>
            </w:r>
          </w:p>
        </w:tc>
        <w:tc>
          <w:tcPr>
            <w:tcW w:w="4606" w:type="dxa"/>
          </w:tcPr>
          <w:p w:rsidR="0083545A" w:rsidRPr="00B2077F" w:rsidRDefault="0083545A" w:rsidP="00B422BF">
            <w:pPr>
              <w:rPr>
                <w:rFonts w:asciiTheme="minorHAnsi" w:hAnsiTheme="minorHAnsi"/>
                <w:sz w:val="22"/>
              </w:rPr>
            </w:pPr>
            <w:r>
              <w:rPr>
                <w:rFonts w:asciiTheme="minorHAnsi" w:hAnsiTheme="minorHAnsi"/>
                <w:sz w:val="22"/>
              </w:rPr>
              <w:t xml:space="preserve">2,5 ETP </w:t>
            </w:r>
            <w:r w:rsidRPr="00B2077F">
              <w:rPr>
                <w:rFonts w:asciiTheme="minorHAnsi" w:hAnsiTheme="minorHAnsi"/>
                <w:sz w:val="22"/>
              </w:rPr>
              <w:t>IDE</w:t>
            </w:r>
          </w:p>
          <w:p w:rsidR="0083545A" w:rsidRDefault="0083545A" w:rsidP="00B422BF">
            <w:pPr>
              <w:rPr>
                <w:rFonts w:asciiTheme="minorHAnsi" w:hAnsiTheme="minorHAnsi"/>
                <w:sz w:val="22"/>
              </w:rPr>
            </w:pPr>
          </w:p>
        </w:tc>
      </w:tr>
      <w:tr w:rsidR="0083545A" w:rsidTr="0083545A">
        <w:tc>
          <w:tcPr>
            <w:tcW w:w="4606" w:type="dxa"/>
          </w:tcPr>
          <w:p w:rsidR="0083545A" w:rsidRDefault="00B422BF" w:rsidP="00B422BF">
            <w:pPr>
              <w:rPr>
                <w:rFonts w:asciiTheme="minorHAnsi" w:hAnsiTheme="minorHAnsi"/>
                <w:sz w:val="22"/>
              </w:rPr>
            </w:pPr>
            <w:r>
              <w:rPr>
                <w:rFonts w:asciiTheme="minorHAnsi" w:hAnsiTheme="minorHAnsi"/>
                <w:sz w:val="22"/>
              </w:rPr>
              <w:t xml:space="preserve">0,8 ETP neuropsychologue </w:t>
            </w:r>
          </w:p>
        </w:tc>
        <w:tc>
          <w:tcPr>
            <w:tcW w:w="4606" w:type="dxa"/>
          </w:tcPr>
          <w:p w:rsidR="0083545A" w:rsidRDefault="0083545A" w:rsidP="00B422BF">
            <w:pPr>
              <w:rPr>
                <w:rFonts w:asciiTheme="minorHAnsi" w:hAnsiTheme="minorHAnsi"/>
                <w:sz w:val="22"/>
              </w:rPr>
            </w:pPr>
            <w:r>
              <w:rPr>
                <w:rFonts w:asciiTheme="minorHAnsi" w:hAnsiTheme="minorHAnsi"/>
                <w:sz w:val="22"/>
              </w:rPr>
              <w:t>0,5 ETP</w:t>
            </w:r>
            <w:r w:rsidRPr="00B2077F">
              <w:rPr>
                <w:rFonts w:asciiTheme="minorHAnsi" w:hAnsiTheme="minorHAnsi"/>
                <w:sz w:val="22"/>
              </w:rPr>
              <w:t xml:space="preserve"> assistant de service social</w:t>
            </w:r>
          </w:p>
        </w:tc>
      </w:tr>
      <w:tr w:rsidR="00B422BF" w:rsidTr="0083545A">
        <w:tc>
          <w:tcPr>
            <w:tcW w:w="4606" w:type="dxa"/>
          </w:tcPr>
          <w:p w:rsidR="00B422BF" w:rsidRDefault="00B422BF" w:rsidP="00B422BF">
            <w:pPr>
              <w:rPr>
                <w:rFonts w:asciiTheme="minorHAnsi" w:hAnsiTheme="minorHAnsi"/>
                <w:sz w:val="22"/>
              </w:rPr>
            </w:pPr>
            <w:r>
              <w:rPr>
                <w:rFonts w:asciiTheme="minorHAnsi" w:hAnsiTheme="minorHAnsi"/>
                <w:sz w:val="22"/>
              </w:rPr>
              <w:t xml:space="preserve">0,5 </w:t>
            </w:r>
            <w:r w:rsidRPr="00B422BF">
              <w:rPr>
                <w:rFonts w:asciiTheme="minorHAnsi" w:hAnsiTheme="minorHAnsi"/>
                <w:sz w:val="22"/>
              </w:rPr>
              <w:t>assistant de service social</w:t>
            </w:r>
          </w:p>
        </w:tc>
        <w:tc>
          <w:tcPr>
            <w:tcW w:w="4606" w:type="dxa"/>
          </w:tcPr>
          <w:p w:rsidR="00B422BF" w:rsidRDefault="00B422BF" w:rsidP="00B422BF">
            <w:pPr>
              <w:rPr>
                <w:rFonts w:asciiTheme="minorHAnsi" w:hAnsiTheme="minorHAnsi"/>
                <w:sz w:val="22"/>
              </w:rPr>
            </w:pPr>
          </w:p>
        </w:tc>
      </w:tr>
    </w:tbl>
    <w:p w:rsidR="0083545A" w:rsidRDefault="0083545A" w:rsidP="00986313">
      <w:pPr>
        <w:jc w:val="both"/>
        <w:rPr>
          <w:rFonts w:asciiTheme="minorHAnsi" w:hAnsiTheme="minorHAnsi"/>
          <w:sz w:val="22"/>
        </w:rPr>
      </w:pPr>
    </w:p>
    <w:p w:rsidR="0083545A" w:rsidRPr="00B2077F" w:rsidRDefault="0083545A" w:rsidP="00986313">
      <w:pPr>
        <w:jc w:val="both"/>
        <w:rPr>
          <w:rFonts w:asciiTheme="minorHAnsi" w:hAnsiTheme="minorHAnsi"/>
          <w:sz w:val="22"/>
        </w:rPr>
      </w:pPr>
    </w:p>
    <w:p w:rsidR="00986313" w:rsidRDefault="00986313" w:rsidP="00B2077F">
      <w:pPr>
        <w:jc w:val="both"/>
        <w:rPr>
          <w:rFonts w:asciiTheme="minorHAnsi" w:hAnsiTheme="minorHAnsi"/>
          <w:sz w:val="22"/>
        </w:rPr>
      </w:pPr>
      <w:r>
        <w:rPr>
          <w:rFonts w:asciiTheme="minorHAnsi" w:hAnsiTheme="minorHAnsi"/>
          <w:sz w:val="22"/>
        </w:rPr>
        <w:t xml:space="preserve">Ces moyens humains sont indicatifs et correspondent à une file active d’une centaine de personnes. Ils peuvent être complétés, en fonction des besoins et des capacités de l’établissement, par </w:t>
      </w:r>
      <w:r w:rsidR="00B422BF">
        <w:rPr>
          <w:rFonts w:asciiTheme="minorHAnsi" w:hAnsiTheme="minorHAnsi"/>
          <w:sz w:val="22"/>
        </w:rPr>
        <w:t xml:space="preserve">du personnel administratif et d’encadrement et </w:t>
      </w:r>
      <w:r>
        <w:rPr>
          <w:rFonts w:asciiTheme="minorHAnsi" w:hAnsiTheme="minorHAnsi"/>
          <w:sz w:val="22"/>
        </w:rPr>
        <w:t xml:space="preserve">des temps d’ergothérapeute </w:t>
      </w:r>
      <w:r w:rsidR="009618B9">
        <w:rPr>
          <w:rFonts w:asciiTheme="minorHAnsi" w:hAnsiTheme="minorHAnsi"/>
          <w:sz w:val="22"/>
        </w:rPr>
        <w:t>et/</w:t>
      </w:r>
      <w:r>
        <w:rPr>
          <w:rFonts w:asciiTheme="minorHAnsi" w:hAnsiTheme="minorHAnsi"/>
          <w:sz w:val="22"/>
        </w:rPr>
        <w:t xml:space="preserve">ou d’éducateur spécialisé. </w:t>
      </w:r>
    </w:p>
    <w:p w:rsidR="00986313" w:rsidRDefault="00986313" w:rsidP="00B2077F">
      <w:pPr>
        <w:jc w:val="both"/>
        <w:rPr>
          <w:rFonts w:asciiTheme="minorHAnsi" w:hAnsiTheme="minorHAnsi"/>
          <w:sz w:val="22"/>
        </w:rPr>
      </w:pPr>
    </w:p>
    <w:p w:rsidR="00BC4480" w:rsidRPr="00B2077F" w:rsidRDefault="00B2077F" w:rsidP="00B2077F">
      <w:pPr>
        <w:jc w:val="both"/>
        <w:rPr>
          <w:rFonts w:asciiTheme="minorHAnsi" w:hAnsiTheme="minorHAnsi"/>
          <w:sz w:val="22"/>
        </w:rPr>
      </w:pPr>
      <w:r w:rsidRPr="00B2077F">
        <w:rPr>
          <w:rFonts w:asciiTheme="minorHAnsi" w:hAnsiTheme="minorHAnsi"/>
          <w:sz w:val="22"/>
        </w:rPr>
        <w:t>Il est recommandé que des membres de l’équipe assurent une fonction de</w:t>
      </w:r>
      <w:r w:rsidR="009618B9">
        <w:rPr>
          <w:rFonts w:asciiTheme="minorHAnsi" w:hAnsiTheme="minorHAnsi"/>
          <w:sz w:val="22"/>
        </w:rPr>
        <w:t xml:space="preserve"> gestionnaire de cas complexes</w:t>
      </w:r>
      <w:r w:rsidRPr="00B2077F">
        <w:rPr>
          <w:rFonts w:asciiTheme="minorHAnsi" w:hAnsiTheme="minorHAnsi"/>
          <w:sz w:val="22"/>
        </w:rPr>
        <w:t xml:space="preserve"> pour une partie de la file active suivie dans le cadre de la mise en </w:t>
      </w:r>
      <w:r w:rsidR="00986313" w:rsidRPr="00B2077F">
        <w:rPr>
          <w:rFonts w:asciiTheme="minorHAnsi" w:hAnsiTheme="minorHAnsi"/>
          <w:sz w:val="22"/>
        </w:rPr>
        <w:t>œuvre</w:t>
      </w:r>
      <w:r w:rsidRPr="00B2077F">
        <w:rPr>
          <w:rFonts w:asciiTheme="minorHAnsi" w:hAnsiTheme="minorHAnsi"/>
          <w:sz w:val="22"/>
        </w:rPr>
        <w:t xml:space="preserve"> des soins de réhabilitation.</w:t>
      </w:r>
    </w:p>
    <w:p w:rsidR="00E85B1F" w:rsidRDefault="00E85B1F" w:rsidP="00390040">
      <w:pPr>
        <w:pStyle w:val="Titre2"/>
        <w:numPr>
          <w:ilvl w:val="0"/>
          <w:numId w:val="34"/>
        </w:numPr>
        <w:jc w:val="both"/>
      </w:pPr>
      <w:r>
        <w:t>Evaluation</w:t>
      </w:r>
    </w:p>
    <w:p w:rsidR="00390040" w:rsidRPr="00390040" w:rsidRDefault="00390040" w:rsidP="00390040"/>
    <w:p w:rsidR="00E85B1F" w:rsidRDefault="00E85B1F" w:rsidP="00E85B1F">
      <w:pPr>
        <w:pStyle w:val="Paragraphedeliste"/>
        <w:numPr>
          <w:ilvl w:val="0"/>
          <w:numId w:val="16"/>
        </w:numPr>
        <w:jc w:val="both"/>
        <w:rPr>
          <w:rFonts w:asciiTheme="minorHAnsi" w:hAnsiTheme="minorHAnsi"/>
          <w:sz w:val="22"/>
        </w:rPr>
      </w:pPr>
      <w:r w:rsidRPr="00B33738">
        <w:rPr>
          <w:rFonts w:asciiTheme="minorHAnsi" w:hAnsiTheme="minorHAnsi"/>
          <w:sz w:val="22"/>
        </w:rPr>
        <w:t xml:space="preserve">Indicateurs de suivi et </w:t>
      </w:r>
      <w:r w:rsidR="00D11323">
        <w:rPr>
          <w:rFonts w:asciiTheme="minorHAnsi" w:hAnsiTheme="minorHAnsi"/>
          <w:sz w:val="22"/>
        </w:rPr>
        <w:t>d’</w:t>
      </w:r>
      <w:r w:rsidRPr="00B33738">
        <w:rPr>
          <w:rFonts w:asciiTheme="minorHAnsi" w:hAnsiTheme="minorHAnsi"/>
          <w:sz w:val="22"/>
        </w:rPr>
        <w:t>évaluation</w:t>
      </w:r>
      <w:r>
        <w:rPr>
          <w:rFonts w:asciiTheme="minorHAnsi" w:hAnsiTheme="minorHAnsi"/>
          <w:sz w:val="22"/>
        </w:rPr>
        <w:t xml:space="preserve"> transmis dans un rapport d’activité annuel</w:t>
      </w:r>
      <w:r w:rsidRPr="00B33738">
        <w:rPr>
          <w:rFonts w:asciiTheme="minorHAnsi" w:hAnsiTheme="minorHAnsi"/>
          <w:sz w:val="22"/>
        </w:rPr>
        <w:t xml:space="preserve"> : </w:t>
      </w:r>
    </w:p>
    <w:p w:rsidR="00E85B1F" w:rsidRDefault="00390040" w:rsidP="00E85B1F">
      <w:pPr>
        <w:pStyle w:val="Paragraphedeliste"/>
        <w:numPr>
          <w:ilvl w:val="0"/>
          <w:numId w:val="21"/>
        </w:numPr>
        <w:jc w:val="both"/>
        <w:rPr>
          <w:rFonts w:asciiTheme="minorHAnsi" w:hAnsiTheme="minorHAnsi"/>
          <w:sz w:val="22"/>
        </w:rPr>
      </w:pPr>
      <w:r>
        <w:rPr>
          <w:rFonts w:asciiTheme="minorHAnsi" w:hAnsiTheme="minorHAnsi"/>
          <w:noProof/>
          <w:sz w:val="22"/>
          <w:lang w:eastAsia="fr-FR"/>
        </w:rPr>
        <mc:AlternateContent>
          <mc:Choice Requires="wps">
            <w:drawing>
              <wp:anchor distT="0" distB="0" distL="114300" distR="114300" simplePos="0" relativeHeight="251666432" behindDoc="0" locked="0" layoutInCell="1" allowOverlap="1" wp14:anchorId="1E089F93" wp14:editId="4BDE9435">
                <wp:simplePos x="0" y="0"/>
                <wp:positionH relativeFrom="column">
                  <wp:posOffset>690800</wp:posOffset>
                </wp:positionH>
                <wp:positionV relativeFrom="paragraph">
                  <wp:posOffset>152111</wp:posOffset>
                </wp:positionV>
                <wp:extent cx="388620" cy="1521439"/>
                <wp:effectExtent l="0" t="0" r="11430" b="22225"/>
                <wp:wrapNone/>
                <wp:docPr id="7" name="Accolade ouvrante 7"/>
                <wp:cNvGraphicFramePr/>
                <a:graphic xmlns:a="http://schemas.openxmlformats.org/drawingml/2006/main">
                  <a:graphicData uri="http://schemas.microsoft.com/office/word/2010/wordprocessingShape">
                    <wps:wsp>
                      <wps:cNvSpPr/>
                      <wps:spPr>
                        <a:xfrm>
                          <a:off x="0" y="0"/>
                          <a:ext cx="388620" cy="152143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7" o:spid="_x0000_s1026" type="#_x0000_t87" style="position:absolute;margin-left:54.4pt;margin-top:12pt;width:30.6pt;height:119.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" adj="460" strokecolor="#4579b8 [3044]"/>
            </w:pict>
          </mc:Fallback>
        </mc:AlternateContent>
      </w:r>
      <w:r w:rsidR="0057441E" w:rsidRPr="00B33738">
        <w:rPr>
          <w:rFonts w:asciiTheme="minorHAnsi" w:hAnsiTheme="minorHAnsi"/>
          <w:noProof/>
          <w:sz w:val="22"/>
          <w:lang w:eastAsia="fr-FR"/>
        </w:rPr>
        <mc:AlternateContent>
          <mc:Choice Requires="wps">
            <w:drawing>
              <wp:anchor distT="0" distB="0" distL="114300" distR="114300" simplePos="0" relativeHeight="251664384" behindDoc="0" locked="0" layoutInCell="1" allowOverlap="1" wp14:anchorId="0E16405C" wp14:editId="06AFB6E8">
                <wp:simplePos x="0" y="0"/>
                <wp:positionH relativeFrom="column">
                  <wp:posOffset>-269875</wp:posOffset>
                </wp:positionH>
                <wp:positionV relativeFrom="paragraph">
                  <wp:posOffset>318770</wp:posOffset>
                </wp:positionV>
                <wp:extent cx="1161415" cy="743585"/>
                <wp:effectExtent l="0" t="0" r="635"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743585"/>
                        </a:xfrm>
                        <a:prstGeom prst="rect">
                          <a:avLst/>
                        </a:prstGeom>
                        <a:solidFill>
                          <a:srgbClr val="FFFFFF"/>
                        </a:solidFill>
                        <a:ln w="9525">
                          <a:noFill/>
                          <a:miter lim="800000"/>
                          <a:headEnd/>
                          <a:tailEnd/>
                        </a:ln>
                      </wps:spPr>
                      <wps:txbx>
                        <w:txbxContent>
                          <w:p w:rsidR="00E85B1F" w:rsidRPr="0057441E" w:rsidRDefault="00E85B1F" w:rsidP="00E532E0">
                            <w:pPr>
                              <w:jc w:val="center"/>
                              <w:rPr>
                                <w:b/>
                                <w:i/>
                                <w:sz w:val="18"/>
                                <w:szCs w:val="18"/>
                              </w:rPr>
                            </w:pPr>
                            <w:r w:rsidRPr="0057441E">
                              <w:rPr>
                                <w:b/>
                                <w:i/>
                                <w:sz w:val="18"/>
                                <w:szCs w:val="18"/>
                              </w:rPr>
                              <w:t>Indicateurs de suivi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1.25pt;margin-top:25.1pt;width:91.45pt;height:5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" stroked="f">
                <v:textbox>
                  <w:txbxContent>
                    <w:p w:rsidR="00E85B1F" w:rsidRPr="0057441E" w:rsidRDefault="00E85B1F" w:rsidP="00E532E0">
                      <w:pPr>
                        <w:jc w:val="center"/>
                        <w:rPr>
                          <w:b/>
                          <w:i/>
                          <w:sz w:val="18"/>
                          <w:szCs w:val="18"/>
                        </w:rPr>
                      </w:pPr>
                      <w:r w:rsidRPr="0057441E">
                        <w:rPr>
                          <w:b/>
                          <w:i/>
                          <w:sz w:val="18"/>
                          <w:szCs w:val="18"/>
                        </w:rPr>
                        <w:t>Indicateurs de suivi</w:t>
                      </w:r>
                    </w:p>
                  </w:txbxContent>
                </v:textbox>
              </v:shape>
            </w:pict>
          </mc:Fallback>
        </mc:AlternateContent>
      </w:r>
      <w:r w:rsidR="00E85B1F">
        <w:rPr>
          <w:rFonts w:asciiTheme="minorHAnsi" w:hAnsiTheme="minorHAnsi"/>
          <w:sz w:val="22"/>
        </w:rPr>
        <w:t xml:space="preserve">Nombre de nouveaux professionnels formés participant aux soins de réhabilitation (par profession et par type de soin de réhabilitation). </w:t>
      </w:r>
    </w:p>
    <w:p w:rsidR="00E85B1F" w:rsidRDefault="00E85B1F" w:rsidP="00E85B1F">
      <w:pPr>
        <w:pStyle w:val="Paragraphedeliste"/>
        <w:numPr>
          <w:ilvl w:val="0"/>
          <w:numId w:val="21"/>
        </w:numPr>
        <w:jc w:val="both"/>
        <w:rPr>
          <w:rFonts w:asciiTheme="minorHAnsi" w:hAnsiTheme="minorHAnsi"/>
          <w:sz w:val="22"/>
        </w:rPr>
      </w:pPr>
      <w:r>
        <w:rPr>
          <w:rFonts w:asciiTheme="minorHAnsi" w:hAnsiTheme="minorHAnsi"/>
          <w:sz w:val="22"/>
        </w:rPr>
        <w:lastRenderedPageBreak/>
        <w:t xml:space="preserve">Nombre et nature des différents types de soins proposés et nombre de sessions proposées. </w:t>
      </w:r>
    </w:p>
    <w:p w:rsidR="00E85B1F" w:rsidRDefault="00E85B1F" w:rsidP="00E85B1F">
      <w:pPr>
        <w:pStyle w:val="Paragraphedeliste"/>
        <w:numPr>
          <w:ilvl w:val="0"/>
          <w:numId w:val="21"/>
        </w:numPr>
        <w:jc w:val="both"/>
        <w:rPr>
          <w:rFonts w:asciiTheme="minorHAnsi" w:hAnsiTheme="minorHAnsi"/>
          <w:sz w:val="22"/>
        </w:rPr>
      </w:pPr>
      <w:r>
        <w:rPr>
          <w:rFonts w:asciiTheme="minorHAnsi" w:hAnsiTheme="minorHAnsi"/>
          <w:sz w:val="22"/>
        </w:rPr>
        <w:t>Nombre et qualité des acteurs ayant orienté des patients pour une pris</w:t>
      </w:r>
      <w:r w:rsidR="00E35FD8">
        <w:rPr>
          <w:rFonts w:asciiTheme="minorHAnsi" w:hAnsiTheme="minorHAnsi"/>
          <w:sz w:val="22"/>
        </w:rPr>
        <w:t>e</w:t>
      </w:r>
      <w:r>
        <w:rPr>
          <w:rFonts w:asciiTheme="minorHAnsi" w:hAnsiTheme="minorHAnsi"/>
          <w:sz w:val="22"/>
        </w:rPr>
        <w:t xml:space="preserve"> en charge en réhabilitation psychosociale. </w:t>
      </w:r>
    </w:p>
    <w:p w:rsidR="00E85B1F" w:rsidRDefault="00E85B1F" w:rsidP="00E85B1F">
      <w:pPr>
        <w:pStyle w:val="Paragraphedeliste"/>
        <w:numPr>
          <w:ilvl w:val="0"/>
          <w:numId w:val="21"/>
        </w:numPr>
        <w:jc w:val="both"/>
        <w:rPr>
          <w:rFonts w:asciiTheme="minorHAnsi" w:hAnsiTheme="minorHAnsi"/>
          <w:sz w:val="22"/>
        </w:rPr>
      </w:pPr>
      <w:r>
        <w:rPr>
          <w:rFonts w:asciiTheme="minorHAnsi" w:hAnsiTheme="minorHAnsi"/>
          <w:sz w:val="22"/>
        </w:rPr>
        <w:t>Nombre de partenaire</w:t>
      </w:r>
      <w:r w:rsidR="00043457">
        <w:rPr>
          <w:rFonts w:asciiTheme="minorHAnsi" w:hAnsiTheme="minorHAnsi"/>
          <w:sz w:val="22"/>
        </w:rPr>
        <w:t>s</w:t>
      </w:r>
      <w:r>
        <w:rPr>
          <w:rFonts w:asciiTheme="minorHAnsi" w:hAnsiTheme="minorHAnsi"/>
          <w:sz w:val="22"/>
        </w:rPr>
        <w:t xml:space="preserve"> sociaux et médico-sociaux parties prenantes du parcours de réhabilitation psychosociale (coopérations formalisées). </w:t>
      </w:r>
    </w:p>
    <w:p w:rsidR="00043457" w:rsidRPr="004E3797" w:rsidRDefault="00390040" w:rsidP="00043457">
      <w:pPr>
        <w:pStyle w:val="Paragraphedeliste"/>
        <w:numPr>
          <w:ilvl w:val="0"/>
          <w:numId w:val="21"/>
        </w:numPr>
        <w:jc w:val="both"/>
        <w:rPr>
          <w:rFonts w:asciiTheme="minorHAnsi" w:hAnsiTheme="minorHAnsi"/>
          <w:sz w:val="22"/>
        </w:rPr>
      </w:pPr>
      <w:r>
        <w:rPr>
          <w:rFonts w:asciiTheme="minorHAnsi" w:hAnsiTheme="minorHAnsi"/>
          <w:noProof/>
          <w:sz w:val="22"/>
          <w:lang w:eastAsia="fr-FR"/>
        </w:rPr>
        <mc:AlternateContent>
          <mc:Choice Requires="wps">
            <w:drawing>
              <wp:anchor distT="0" distB="0" distL="114300" distR="114300" simplePos="0" relativeHeight="251665408" behindDoc="0" locked="0" layoutInCell="1" allowOverlap="1" wp14:anchorId="3C65315C" wp14:editId="11235D75">
                <wp:simplePos x="0" y="0"/>
                <wp:positionH relativeFrom="column">
                  <wp:posOffset>690245</wp:posOffset>
                </wp:positionH>
                <wp:positionV relativeFrom="paragraph">
                  <wp:posOffset>-11430</wp:posOffset>
                </wp:positionV>
                <wp:extent cx="463550" cy="2811780"/>
                <wp:effectExtent l="0" t="0" r="12700" b="26670"/>
                <wp:wrapNone/>
                <wp:docPr id="6" name="Accolade ouvrante 6"/>
                <wp:cNvGraphicFramePr/>
                <a:graphic xmlns:a="http://schemas.openxmlformats.org/drawingml/2006/main">
                  <a:graphicData uri="http://schemas.microsoft.com/office/word/2010/wordprocessingShape">
                    <wps:wsp>
                      <wps:cNvSpPr/>
                      <wps:spPr>
                        <a:xfrm>
                          <a:off x="0" y="0"/>
                          <a:ext cx="463550" cy="2811780"/>
                        </a:xfrm>
                        <a:prstGeom prst="leftBrace">
                          <a:avLst>
                            <a:gd name="adj1" fmla="val 19937"/>
                            <a:gd name="adj2" fmla="val 4951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ccolade ouvrante 6" o:spid="_x0000_s1026" type="#_x0000_t87" style="position:absolute;margin-left:54.35pt;margin-top:-.9pt;width:36.5pt;height:2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" adj="710,10696" strokecolor="#4579b8 [3044]"/>
            </w:pict>
          </mc:Fallback>
        </mc:AlternateContent>
      </w:r>
      <w:r w:rsidR="00043457">
        <w:rPr>
          <w:rFonts w:asciiTheme="minorHAnsi" w:hAnsiTheme="minorHAnsi"/>
          <w:sz w:val="22"/>
        </w:rPr>
        <w:t xml:space="preserve">Origine des patients (domicile, substitut de domicile, hospitalisation). </w:t>
      </w:r>
    </w:p>
    <w:p w:rsidR="00E85B1F" w:rsidRDefault="00E85B1F" w:rsidP="00E85B1F">
      <w:pPr>
        <w:pStyle w:val="Paragraphedeliste"/>
        <w:numPr>
          <w:ilvl w:val="0"/>
          <w:numId w:val="21"/>
        </w:numPr>
        <w:jc w:val="both"/>
        <w:rPr>
          <w:rFonts w:asciiTheme="minorHAnsi" w:hAnsiTheme="minorHAnsi"/>
          <w:sz w:val="22"/>
        </w:rPr>
      </w:pPr>
      <w:r>
        <w:rPr>
          <w:rFonts w:asciiTheme="minorHAnsi" w:hAnsiTheme="minorHAnsi"/>
          <w:sz w:val="22"/>
        </w:rPr>
        <w:t>Nombre de nouveaux patients bénéficiant d’un parcours de réhabilitation psychosociale.</w:t>
      </w:r>
    </w:p>
    <w:p w:rsidR="00E85B1F" w:rsidRDefault="00E85B1F" w:rsidP="00E85B1F">
      <w:pPr>
        <w:pStyle w:val="Paragraphedeliste"/>
        <w:numPr>
          <w:ilvl w:val="0"/>
          <w:numId w:val="21"/>
        </w:numPr>
        <w:jc w:val="both"/>
        <w:rPr>
          <w:rFonts w:asciiTheme="minorHAnsi" w:hAnsiTheme="minorHAnsi"/>
          <w:sz w:val="22"/>
        </w:rPr>
      </w:pPr>
      <w:r>
        <w:rPr>
          <w:rFonts w:asciiTheme="minorHAnsi" w:hAnsiTheme="minorHAnsi"/>
          <w:sz w:val="22"/>
        </w:rPr>
        <w:t xml:space="preserve">Nombre de patients ayant bénéficié : </w:t>
      </w:r>
    </w:p>
    <w:p w:rsidR="00E85B1F" w:rsidRDefault="009618B9" w:rsidP="00E85B1F">
      <w:pPr>
        <w:pStyle w:val="Paragraphedeliste"/>
        <w:numPr>
          <w:ilvl w:val="0"/>
          <w:numId w:val="22"/>
        </w:numPr>
        <w:jc w:val="both"/>
        <w:rPr>
          <w:rFonts w:asciiTheme="minorHAnsi" w:hAnsiTheme="minorHAnsi"/>
          <w:sz w:val="22"/>
        </w:rPr>
      </w:pPr>
      <w:r>
        <w:rPr>
          <w:rFonts w:asciiTheme="minorHAnsi" w:hAnsiTheme="minorHAnsi"/>
          <w:sz w:val="22"/>
        </w:rPr>
        <w:t>D’un p</w:t>
      </w:r>
      <w:r w:rsidR="00E85B1F">
        <w:rPr>
          <w:rFonts w:asciiTheme="minorHAnsi" w:hAnsiTheme="minorHAnsi"/>
          <w:sz w:val="22"/>
        </w:rPr>
        <w:t xml:space="preserve">rogramme de remédiation cognitive </w:t>
      </w:r>
    </w:p>
    <w:p w:rsidR="00E85B1F" w:rsidRDefault="004F187E" w:rsidP="00E85B1F">
      <w:pPr>
        <w:pStyle w:val="Paragraphedeliste"/>
        <w:numPr>
          <w:ilvl w:val="0"/>
          <w:numId w:val="22"/>
        </w:numPr>
        <w:jc w:val="both"/>
        <w:rPr>
          <w:rFonts w:asciiTheme="minorHAnsi" w:hAnsiTheme="minorHAnsi"/>
          <w:sz w:val="22"/>
        </w:rPr>
      </w:pPr>
      <w:r w:rsidRPr="00E85B1F">
        <w:rPr>
          <w:rFonts w:asciiTheme="minorHAnsi" w:hAnsiTheme="minorHAnsi"/>
          <w:noProof/>
          <w:sz w:val="22"/>
          <w:lang w:eastAsia="fr-FR"/>
        </w:rPr>
        <mc:AlternateContent>
          <mc:Choice Requires="wps">
            <w:drawing>
              <wp:anchor distT="0" distB="0" distL="114300" distR="114300" simplePos="0" relativeHeight="251668480" behindDoc="0" locked="0" layoutInCell="1" allowOverlap="1" wp14:anchorId="6A7F7F5A" wp14:editId="38459209">
                <wp:simplePos x="0" y="0"/>
                <wp:positionH relativeFrom="column">
                  <wp:posOffset>-854075</wp:posOffset>
                </wp:positionH>
                <wp:positionV relativeFrom="paragraph">
                  <wp:posOffset>115570</wp:posOffset>
                </wp:positionV>
                <wp:extent cx="1623695" cy="78422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784225"/>
                        </a:xfrm>
                        <a:prstGeom prst="rect">
                          <a:avLst/>
                        </a:prstGeom>
                        <a:solidFill>
                          <a:srgbClr val="FFFFFF"/>
                        </a:solidFill>
                        <a:ln w="9525">
                          <a:noFill/>
                          <a:miter lim="800000"/>
                          <a:headEnd/>
                          <a:tailEnd/>
                        </a:ln>
                      </wps:spPr>
                      <wps:txbx>
                        <w:txbxContent>
                          <w:p w:rsidR="00E85B1F" w:rsidRPr="0057441E" w:rsidRDefault="00E85B1F" w:rsidP="00E532E0">
                            <w:pPr>
                              <w:ind w:left="708"/>
                              <w:jc w:val="center"/>
                              <w:rPr>
                                <w:b/>
                                <w:i/>
                                <w:sz w:val="18"/>
                              </w:rPr>
                            </w:pPr>
                            <w:r w:rsidRPr="0057441E">
                              <w:rPr>
                                <w:b/>
                                <w:i/>
                                <w:sz w:val="18"/>
                              </w:rPr>
                              <w:t>Indicateurs d’évaluation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7.25pt;margin-top:9.1pt;width:127.85pt;height:6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" stroked="f">
                <v:textbox>
                  <w:txbxContent>
                    <w:p w:rsidR="00E85B1F" w:rsidRPr="0057441E" w:rsidRDefault="00E85B1F" w:rsidP="00E532E0">
                      <w:pPr>
                        <w:ind w:left="708"/>
                        <w:jc w:val="center"/>
                        <w:rPr>
                          <w:b/>
                          <w:i/>
                          <w:sz w:val="18"/>
                        </w:rPr>
                      </w:pPr>
                      <w:r w:rsidRPr="0057441E">
                        <w:rPr>
                          <w:b/>
                          <w:i/>
                          <w:sz w:val="18"/>
                        </w:rPr>
                        <w:t>Indicateurs d’évaluation</w:t>
                      </w:r>
                    </w:p>
                  </w:txbxContent>
                </v:textbox>
              </v:shape>
            </w:pict>
          </mc:Fallback>
        </mc:AlternateContent>
      </w:r>
      <w:r w:rsidR="00E85B1F">
        <w:rPr>
          <w:rFonts w:asciiTheme="minorHAnsi" w:hAnsiTheme="minorHAnsi"/>
          <w:sz w:val="22"/>
        </w:rPr>
        <w:t xml:space="preserve">D’un programme d’éducation thérapeutique </w:t>
      </w:r>
    </w:p>
    <w:p w:rsidR="00E85B1F" w:rsidRDefault="00E85B1F" w:rsidP="00E85B1F">
      <w:pPr>
        <w:pStyle w:val="Paragraphedeliste"/>
        <w:numPr>
          <w:ilvl w:val="0"/>
          <w:numId w:val="22"/>
        </w:numPr>
        <w:jc w:val="both"/>
        <w:rPr>
          <w:rFonts w:asciiTheme="minorHAnsi" w:hAnsiTheme="minorHAnsi"/>
          <w:sz w:val="22"/>
        </w:rPr>
      </w:pPr>
      <w:r>
        <w:rPr>
          <w:rFonts w:asciiTheme="minorHAnsi" w:hAnsiTheme="minorHAnsi"/>
          <w:sz w:val="22"/>
        </w:rPr>
        <w:t xml:space="preserve">D’un programme d’entrainement des compétences et des habiletés sociales. </w:t>
      </w:r>
    </w:p>
    <w:p w:rsidR="00E85B1F" w:rsidRDefault="00E85B1F" w:rsidP="00E85B1F">
      <w:pPr>
        <w:pStyle w:val="Paragraphedeliste"/>
        <w:numPr>
          <w:ilvl w:val="0"/>
          <w:numId w:val="22"/>
        </w:numPr>
        <w:jc w:val="both"/>
        <w:rPr>
          <w:rFonts w:asciiTheme="minorHAnsi" w:hAnsiTheme="minorHAnsi"/>
          <w:sz w:val="22"/>
        </w:rPr>
      </w:pPr>
      <w:r>
        <w:rPr>
          <w:rFonts w:asciiTheme="minorHAnsi" w:hAnsiTheme="minorHAnsi"/>
          <w:sz w:val="22"/>
        </w:rPr>
        <w:t xml:space="preserve">De psychothérapies </w:t>
      </w:r>
      <w:proofErr w:type="spellStart"/>
      <w:r>
        <w:rPr>
          <w:rFonts w:asciiTheme="minorHAnsi" w:hAnsiTheme="minorHAnsi"/>
          <w:sz w:val="22"/>
        </w:rPr>
        <w:t>cognitivo</w:t>
      </w:r>
      <w:proofErr w:type="spellEnd"/>
      <w:r>
        <w:rPr>
          <w:rFonts w:asciiTheme="minorHAnsi" w:hAnsiTheme="minorHAnsi"/>
          <w:sz w:val="22"/>
        </w:rPr>
        <w:t xml:space="preserve">-comportementales. </w:t>
      </w:r>
    </w:p>
    <w:p w:rsidR="00E85B1F" w:rsidRDefault="00E85B1F" w:rsidP="00E85B1F">
      <w:pPr>
        <w:pStyle w:val="Paragraphedeliste"/>
        <w:numPr>
          <w:ilvl w:val="0"/>
          <w:numId w:val="24"/>
        </w:numPr>
        <w:jc w:val="both"/>
        <w:rPr>
          <w:rFonts w:asciiTheme="minorHAnsi" w:hAnsiTheme="minorHAnsi"/>
          <w:sz w:val="22"/>
        </w:rPr>
      </w:pPr>
      <w:r>
        <w:rPr>
          <w:rFonts w:asciiTheme="minorHAnsi" w:hAnsiTheme="minorHAnsi"/>
          <w:sz w:val="22"/>
        </w:rPr>
        <w:t xml:space="preserve">Nombre de familles et d’aidants ayant bénéficié d’un programme de psychoéducation. </w:t>
      </w:r>
    </w:p>
    <w:p w:rsidR="00E35FD8" w:rsidRDefault="00E35FD8" w:rsidP="00E85B1F">
      <w:pPr>
        <w:pStyle w:val="Paragraphedeliste"/>
        <w:numPr>
          <w:ilvl w:val="0"/>
          <w:numId w:val="24"/>
        </w:numPr>
        <w:jc w:val="both"/>
        <w:rPr>
          <w:rFonts w:asciiTheme="minorHAnsi" w:hAnsiTheme="minorHAnsi"/>
          <w:sz w:val="22"/>
        </w:rPr>
      </w:pPr>
      <w:r>
        <w:rPr>
          <w:rFonts w:asciiTheme="minorHAnsi" w:hAnsiTheme="minorHAnsi"/>
          <w:sz w:val="22"/>
        </w:rPr>
        <w:t xml:space="preserve">Durée moyenne de prise en charge dans la structure pour les patients. </w:t>
      </w:r>
    </w:p>
    <w:p w:rsidR="00043457" w:rsidRDefault="00043457" w:rsidP="00E85B1F">
      <w:pPr>
        <w:pStyle w:val="Paragraphedeliste"/>
        <w:numPr>
          <w:ilvl w:val="0"/>
          <w:numId w:val="24"/>
        </w:numPr>
        <w:jc w:val="both"/>
        <w:rPr>
          <w:rFonts w:asciiTheme="minorHAnsi" w:hAnsiTheme="minorHAnsi"/>
          <w:sz w:val="22"/>
        </w:rPr>
      </w:pPr>
      <w:r>
        <w:rPr>
          <w:rFonts w:asciiTheme="minorHAnsi" w:hAnsiTheme="minorHAnsi"/>
          <w:sz w:val="22"/>
        </w:rPr>
        <w:t xml:space="preserve">Devenir des patients à la sortie des soins (domicile, substitut de domicile ou hospitalisation). </w:t>
      </w:r>
    </w:p>
    <w:p w:rsidR="004E3797" w:rsidRPr="00E85B1F" w:rsidRDefault="004E3797" w:rsidP="00043457">
      <w:pPr>
        <w:pStyle w:val="Titre2"/>
        <w:tabs>
          <w:tab w:val="left" w:pos="3316"/>
        </w:tabs>
        <w:jc w:val="both"/>
        <w:rPr>
          <w:sz w:val="22"/>
        </w:rPr>
      </w:pPr>
    </w:p>
    <w:sectPr w:rsidR="004E3797" w:rsidRPr="00E85B1F">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28" w:rsidRDefault="00372528" w:rsidP="00FB238E">
      <w:r>
        <w:separator/>
      </w:r>
    </w:p>
  </w:endnote>
  <w:endnote w:type="continuationSeparator" w:id="0">
    <w:p w:rsidR="00372528" w:rsidRDefault="00372528" w:rsidP="00FB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683386"/>
      <w:docPartObj>
        <w:docPartGallery w:val="Page Numbers (Bottom of Page)"/>
        <w:docPartUnique/>
      </w:docPartObj>
    </w:sdtPr>
    <w:sdtEndPr/>
    <w:sdtContent>
      <w:p w:rsidR="00FB238E" w:rsidRDefault="00F17D47" w:rsidP="00F17D47">
        <w:pPr>
          <w:pStyle w:val="Pieddepage"/>
          <w:jc w:val="right"/>
        </w:pPr>
        <w:r>
          <w:rPr>
            <w:color w:val="92D050"/>
            <w:sz w:val="18"/>
            <w:szCs w:val="18"/>
            <w:lang w:eastAsia="fr-FR"/>
          </w:rPr>
          <w:t>__________________________________________________________________</w:t>
        </w:r>
        <w:r>
          <w:t xml:space="preserve"> </w:t>
        </w:r>
        <w:r w:rsidR="00FB238E">
          <w:fldChar w:fldCharType="begin"/>
        </w:r>
        <w:r w:rsidR="00FB238E">
          <w:instrText>PAGE   \* MERGEFORMAT</w:instrText>
        </w:r>
        <w:r w:rsidR="00FB238E">
          <w:fldChar w:fldCharType="separate"/>
        </w:r>
        <w:r w:rsidR="005415D1">
          <w:rPr>
            <w:noProof/>
          </w:rPr>
          <w:t>9</w:t>
        </w:r>
        <w:r w:rsidR="00FB238E">
          <w:fldChar w:fldCharType="end"/>
        </w:r>
      </w:p>
    </w:sdtContent>
  </w:sdt>
  <w:p w:rsidR="00F17D47" w:rsidRDefault="00F17D47" w:rsidP="00F17D47">
    <w:pPr>
      <w:jc w:val="right"/>
      <w:rPr>
        <w:color w:val="1F497D"/>
        <w:lang w:eastAsia="fr-FR"/>
      </w:rPr>
    </w:pPr>
    <w:r>
      <w:rPr>
        <w:color w:val="1F497D"/>
        <w:lang w:eastAsia="fr-FR"/>
      </w:rPr>
      <w:t>●</w:t>
    </w:r>
    <w:r>
      <w:rPr>
        <w:color w:val="E31F21"/>
        <w:lang w:eastAsia="fr-FR"/>
      </w:rPr>
      <w:t xml:space="preserve">● </w:t>
    </w:r>
    <w:r>
      <w:rPr>
        <w:b/>
        <w:bCs/>
        <w:color w:val="1F497D"/>
        <w:sz w:val="20"/>
        <w:szCs w:val="20"/>
        <w:lang w:eastAsia="fr-FR"/>
      </w:rPr>
      <w:t>Agence Régionale de Santé Occitanie</w:t>
    </w:r>
    <w:r>
      <w:rPr>
        <w:b/>
        <w:bCs/>
        <w:color w:val="1F497D"/>
        <w:sz w:val="18"/>
        <w:szCs w:val="18"/>
        <w:lang w:eastAsia="fr-FR"/>
      </w:rPr>
      <w:br/>
    </w:r>
    <w:r>
      <w:rPr>
        <w:color w:val="1F497D"/>
        <w:sz w:val="15"/>
        <w:szCs w:val="15"/>
        <w:lang w:eastAsia="fr-FR"/>
      </w:rPr>
      <w:t>26-28 Parc club du Millénaire | 1 025, rue Henri Becquerel | CS 30001 | 34067 Montpellier Cedex 2</w:t>
    </w:r>
  </w:p>
  <w:p w:rsidR="00F17D47" w:rsidRDefault="00F17D47" w:rsidP="00F17D47">
    <w:pPr>
      <w:jc w:val="right"/>
      <w:rPr>
        <w:color w:val="1F497D"/>
        <w:lang w:eastAsia="fr-FR"/>
      </w:rPr>
    </w:pPr>
    <w:r>
      <w:rPr>
        <w:b/>
        <w:bCs/>
        <w:color w:val="1F497D"/>
        <w:sz w:val="6"/>
        <w:szCs w:val="6"/>
        <w:lang w:eastAsia="fr-FR"/>
      </w:rPr>
      <w:t> </w:t>
    </w:r>
  </w:p>
  <w:p w:rsidR="00F17D47" w:rsidRDefault="00372528" w:rsidP="00F17D47">
    <w:pPr>
      <w:jc w:val="right"/>
      <w:rPr>
        <w:color w:val="1F497D"/>
        <w:lang w:eastAsia="fr-FR"/>
      </w:rPr>
    </w:pPr>
    <w:hyperlink r:id="rId1" w:anchor="_blank" w:history="1">
      <w:r w:rsidR="00F17D47">
        <w:rPr>
          <w:rStyle w:val="Lienhypertexte"/>
          <w:b/>
          <w:bCs/>
          <w:color w:val="1F497D"/>
          <w:sz w:val="15"/>
          <w:szCs w:val="15"/>
          <w:lang w:eastAsia="fr-FR"/>
        </w:rPr>
        <w:t>www.occitanie.ars.sante.fr</w:t>
      </w:r>
    </w:hyperlink>
  </w:p>
  <w:p w:rsidR="00FB238E" w:rsidRDefault="00FB23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28" w:rsidRDefault="00372528" w:rsidP="00FB238E">
      <w:r>
        <w:separator/>
      </w:r>
    </w:p>
  </w:footnote>
  <w:footnote w:type="continuationSeparator" w:id="0">
    <w:p w:rsidR="00372528" w:rsidRDefault="00372528" w:rsidP="00FB2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60" w:rsidRDefault="00E406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60" w:rsidRDefault="00107C39" w:rsidP="00C12F10">
    <w:pPr>
      <w:pStyle w:val="En-tte"/>
      <w:tabs>
        <w:tab w:val="clear" w:pos="4536"/>
        <w:tab w:val="clear" w:pos="9072"/>
        <w:tab w:val="left" w:pos="726"/>
        <w:tab w:val="left" w:pos="1537"/>
      </w:tabs>
    </w:pPr>
    <w:r>
      <w:tab/>
    </w:r>
    <w:r w:rsidR="00C12F10">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60" w:rsidRDefault="00E406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0004"/>
    <w:multiLevelType w:val="singleLevel"/>
    <w:tmpl w:val="00000004"/>
    <w:name w:val="WW8Num4"/>
    <w:lvl w:ilvl="0">
      <w:numFmt w:val="bullet"/>
      <w:lvlText w:val="-"/>
      <w:lvlJc w:val="left"/>
      <w:pPr>
        <w:tabs>
          <w:tab w:val="num" w:pos="0"/>
        </w:tabs>
        <w:ind w:left="720" w:hanging="360"/>
      </w:pPr>
      <w:rPr>
        <w:rFonts w:ascii="Arial" w:hAnsi="Arial" w:cs="Arial" w:hint="default"/>
      </w:rPr>
    </w:lvl>
  </w:abstractNum>
  <w:abstractNum w:abstractNumId="2">
    <w:nsid w:val="00000009"/>
    <w:multiLevelType w:val="singleLevel"/>
    <w:tmpl w:val="00000009"/>
    <w:name w:val="WW8Num9"/>
    <w:lvl w:ilvl="0">
      <w:numFmt w:val="bullet"/>
      <w:lvlText w:val="-"/>
      <w:lvlJc w:val="left"/>
      <w:pPr>
        <w:tabs>
          <w:tab w:val="num" w:pos="0"/>
        </w:tabs>
        <w:ind w:left="720" w:hanging="360"/>
      </w:pPr>
      <w:rPr>
        <w:rFonts w:ascii="Arial" w:hAnsi="Arial" w:cs="Arial" w:hint="default"/>
      </w:rPr>
    </w:lvl>
  </w:abstractNum>
  <w:abstractNum w:abstractNumId="3">
    <w:nsid w:val="014302DF"/>
    <w:multiLevelType w:val="hybridMultilevel"/>
    <w:tmpl w:val="C6B21BC8"/>
    <w:lvl w:ilvl="0" w:tplc="00000009">
      <w:numFmt w:val="bullet"/>
      <w:lvlText w:val="-"/>
      <w:lvlJc w:val="left"/>
      <w:pPr>
        <w:ind w:left="1440" w:hanging="360"/>
      </w:pPr>
      <w:rPr>
        <w:rFonts w:ascii="Arial"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3742054"/>
    <w:multiLevelType w:val="hybridMultilevel"/>
    <w:tmpl w:val="F154AB08"/>
    <w:lvl w:ilvl="0" w:tplc="040C0005">
      <w:start w:val="1"/>
      <w:numFmt w:val="bullet"/>
      <w:lvlText w:val=""/>
      <w:lvlJc w:val="left"/>
      <w:pPr>
        <w:ind w:left="3204" w:hanging="360"/>
      </w:pPr>
      <w:rPr>
        <w:rFonts w:ascii="Wingdings" w:hAnsi="Wingdings" w:hint="default"/>
      </w:rPr>
    </w:lvl>
    <w:lvl w:ilvl="1" w:tplc="040C0003" w:tentative="1">
      <w:start w:val="1"/>
      <w:numFmt w:val="bullet"/>
      <w:lvlText w:val="o"/>
      <w:lvlJc w:val="left"/>
      <w:pPr>
        <w:ind w:left="3924" w:hanging="360"/>
      </w:pPr>
      <w:rPr>
        <w:rFonts w:ascii="Courier New" w:hAnsi="Courier New" w:cs="Courier New" w:hint="default"/>
      </w:rPr>
    </w:lvl>
    <w:lvl w:ilvl="2" w:tplc="040C0005" w:tentative="1">
      <w:start w:val="1"/>
      <w:numFmt w:val="bullet"/>
      <w:lvlText w:val=""/>
      <w:lvlJc w:val="left"/>
      <w:pPr>
        <w:ind w:left="4644" w:hanging="360"/>
      </w:pPr>
      <w:rPr>
        <w:rFonts w:ascii="Wingdings" w:hAnsi="Wingdings" w:hint="default"/>
      </w:rPr>
    </w:lvl>
    <w:lvl w:ilvl="3" w:tplc="040C0001" w:tentative="1">
      <w:start w:val="1"/>
      <w:numFmt w:val="bullet"/>
      <w:lvlText w:val=""/>
      <w:lvlJc w:val="left"/>
      <w:pPr>
        <w:ind w:left="5364" w:hanging="360"/>
      </w:pPr>
      <w:rPr>
        <w:rFonts w:ascii="Symbol" w:hAnsi="Symbol" w:hint="default"/>
      </w:rPr>
    </w:lvl>
    <w:lvl w:ilvl="4" w:tplc="040C0003" w:tentative="1">
      <w:start w:val="1"/>
      <w:numFmt w:val="bullet"/>
      <w:lvlText w:val="o"/>
      <w:lvlJc w:val="left"/>
      <w:pPr>
        <w:ind w:left="6084" w:hanging="360"/>
      </w:pPr>
      <w:rPr>
        <w:rFonts w:ascii="Courier New" w:hAnsi="Courier New" w:cs="Courier New" w:hint="default"/>
      </w:rPr>
    </w:lvl>
    <w:lvl w:ilvl="5" w:tplc="040C0005" w:tentative="1">
      <w:start w:val="1"/>
      <w:numFmt w:val="bullet"/>
      <w:lvlText w:val=""/>
      <w:lvlJc w:val="left"/>
      <w:pPr>
        <w:ind w:left="6804" w:hanging="360"/>
      </w:pPr>
      <w:rPr>
        <w:rFonts w:ascii="Wingdings" w:hAnsi="Wingdings" w:hint="default"/>
      </w:rPr>
    </w:lvl>
    <w:lvl w:ilvl="6" w:tplc="040C0001" w:tentative="1">
      <w:start w:val="1"/>
      <w:numFmt w:val="bullet"/>
      <w:lvlText w:val=""/>
      <w:lvlJc w:val="left"/>
      <w:pPr>
        <w:ind w:left="7524" w:hanging="360"/>
      </w:pPr>
      <w:rPr>
        <w:rFonts w:ascii="Symbol" w:hAnsi="Symbol" w:hint="default"/>
      </w:rPr>
    </w:lvl>
    <w:lvl w:ilvl="7" w:tplc="040C0003" w:tentative="1">
      <w:start w:val="1"/>
      <w:numFmt w:val="bullet"/>
      <w:lvlText w:val="o"/>
      <w:lvlJc w:val="left"/>
      <w:pPr>
        <w:ind w:left="8244" w:hanging="360"/>
      </w:pPr>
      <w:rPr>
        <w:rFonts w:ascii="Courier New" w:hAnsi="Courier New" w:cs="Courier New" w:hint="default"/>
      </w:rPr>
    </w:lvl>
    <w:lvl w:ilvl="8" w:tplc="040C0005" w:tentative="1">
      <w:start w:val="1"/>
      <w:numFmt w:val="bullet"/>
      <w:lvlText w:val=""/>
      <w:lvlJc w:val="left"/>
      <w:pPr>
        <w:ind w:left="8964" w:hanging="360"/>
      </w:pPr>
      <w:rPr>
        <w:rFonts w:ascii="Wingdings" w:hAnsi="Wingdings" w:hint="default"/>
      </w:rPr>
    </w:lvl>
  </w:abstractNum>
  <w:abstractNum w:abstractNumId="5">
    <w:nsid w:val="09AF2758"/>
    <w:multiLevelType w:val="hybridMultilevel"/>
    <w:tmpl w:val="2C0AFC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545BBF"/>
    <w:multiLevelType w:val="hybridMultilevel"/>
    <w:tmpl w:val="E79013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5D3D8C"/>
    <w:multiLevelType w:val="multilevel"/>
    <w:tmpl w:val="3C46D2D4"/>
    <w:lvl w:ilvl="0">
      <w:start w:val="1"/>
      <w:numFmt w:val="decimal"/>
      <w:lvlText w:val="%1"/>
      <w:lvlJc w:val="left"/>
      <w:pPr>
        <w:ind w:left="360" w:hanging="360"/>
      </w:pPr>
      <w:rPr>
        <w:rFonts w:asciiTheme="minorHAnsi" w:hAnsiTheme="minorHAnsi" w:hint="default"/>
        <w:sz w:val="22"/>
      </w:rPr>
    </w:lvl>
    <w:lvl w:ilvl="1">
      <w:start w:val="1"/>
      <w:numFmt w:val="decimal"/>
      <w:lvlText w:val="5.%2"/>
      <w:lvlJc w:val="left"/>
      <w:pPr>
        <w:ind w:left="360" w:hanging="360"/>
      </w:pPr>
      <w:rPr>
        <w:rFonts w:hint="default"/>
        <w:sz w:val="22"/>
      </w:rPr>
    </w:lvl>
    <w:lvl w:ilvl="2">
      <w:start w:val="1"/>
      <w:numFmt w:val="decimal"/>
      <w:lvlText w:val="5.%3"/>
      <w:lvlJc w:val="left"/>
      <w:pPr>
        <w:ind w:left="720" w:hanging="720"/>
      </w:pPr>
      <w:rPr>
        <w:rFonts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8">
    <w:nsid w:val="0A6F7157"/>
    <w:multiLevelType w:val="hybridMultilevel"/>
    <w:tmpl w:val="318C2A24"/>
    <w:lvl w:ilvl="0" w:tplc="F06296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BE3418B"/>
    <w:multiLevelType w:val="hybridMultilevel"/>
    <w:tmpl w:val="53E851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DA9357A"/>
    <w:multiLevelType w:val="hybridMultilevel"/>
    <w:tmpl w:val="9E6ABA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AD06EC"/>
    <w:multiLevelType w:val="multilevel"/>
    <w:tmpl w:val="70C48F24"/>
    <w:lvl w:ilvl="0">
      <w:start w:val="1"/>
      <w:numFmt w:val="decimal"/>
      <w:lvlText w:val="%1"/>
      <w:lvlJc w:val="left"/>
      <w:pPr>
        <w:ind w:left="360" w:hanging="360"/>
      </w:pPr>
      <w:rPr>
        <w:rFonts w:asciiTheme="minorHAnsi" w:hAnsiTheme="minorHAnsi" w:hint="default"/>
        <w:sz w:val="22"/>
      </w:rPr>
    </w:lvl>
    <w:lvl w:ilvl="1">
      <w:start w:val="1"/>
      <w:numFmt w:val="decimal"/>
      <w:lvlText w:val="%1.%2"/>
      <w:lvlJc w:val="left"/>
      <w:pPr>
        <w:ind w:left="786" w:hanging="360"/>
      </w:pPr>
      <w:rPr>
        <w:rFonts w:asciiTheme="minorHAnsi" w:hAnsiTheme="minorHAnsi" w:hint="default"/>
        <w:sz w:val="22"/>
      </w:rPr>
    </w:lvl>
    <w:lvl w:ilvl="2">
      <w:start w:val="1"/>
      <w:numFmt w:val="decimal"/>
      <w:lvlText w:val="%1.%2.%3"/>
      <w:lvlJc w:val="left"/>
      <w:pPr>
        <w:ind w:left="3600" w:hanging="720"/>
      </w:pPr>
      <w:rPr>
        <w:rFonts w:asciiTheme="minorHAnsi" w:hAnsiTheme="minorHAnsi" w:hint="default"/>
        <w:sz w:val="22"/>
      </w:rPr>
    </w:lvl>
    <w:lvl w:ilvl="3">
      <w:start w:val="1"/>
      <w:numFmt w:val="decimal"/>
      <w:lvlText w:val="%1.%2.%3.%4"/>
      <w:lvlJc w:val="left"/>
      <w:pPr>
        <w:ind w:left="5040" w:hanging="720"/>
      </w:pPr>
      <w:rPr>
        <w:rFonts w:asciiTheme="minorHAnsi" w:hAnsiTheme="minorHAnsi" w:hint="default"/>
        <w:sz w:val="22"/>
      </w:rPr>
    </w:lvl>
    <w:lvl w:ilvl="4">
      <w:start w:val="1"/>
      <w:numFmt w:val="decimal"/>
      <w:lvlText w:val="%1.%2.%3.%4.%5"/>
      <w:lvlJc w:val="left"/>
      <w:pPr>
        <w:ind w:left="6840" w:hanging="1080"/>
      </w:pPr>
      <w:rPr>
        <w:rFonts w:asciiTheme="minorHAnsi" w:hAnsiTheme="minorHAnsi" w:hint="default"/>
        <w:sz w:val="22"/>
      </w:rPr>
    </w:lvl>
    <w:lvl w:ilvl="5">
      <w:start w:val="1"/>
      <w:numFmt w:val="decimal"/>
      <w:lvlText w:val="%1.%2.%3.%4.%5.%6"/>
      <w:lvlJc w:val="left"/>
      <w:pPr>
        <w:ind w:left="8280" w:hanging="1080"/>
      </w:pPr>
      <w:rPr>
        <w:rFonts w:asciiTheme="minorHAnsi" w:hAnsiTheme="minorHAnsi" w:hint="default"/>
        <w:sz w:val="22"/>
      </w:rPr>
    </w:lvl>
    <w:lvl w:ilvl="6">
      <w:start w:val="1"/>
      <w:numFmt w:val="decimal"/>
      <w:lvlText w:val="%1.%2.%3.%4.%5.%6.%7"/>
      <w:lvlJc w:val="left"/>
      <w:pPr>
        <w:ind w:left="10080" w:hanging="1440"/>
      </w:pPr>
      <w:rPr>
        <w:rFonts w:asciiTheme="minorHAnsi" w:hAnsiTheme="minorHAnsi" w:hint="default"/>
        <w:sz w:val="22"/>
      </w:rPr>
    </w:lvl>
    <w:lvl w:ilvl="7">
      <w:start w:val="1"/>
      <w:numFmt w:val="decimal"/>
      <w:lvlText w:val="%1.%2.%3.%4.%5.%6.%7.%8"/>
      <w:lvlJc w:val="left"/>
      <w:pPr>
        <w:ind w:left="11520" w:hanging="1440"/>
      </w:pPr>
      <w:rPr>
        <w:rFonts w:asciiTheme="minorHAnsi" w:hAnsiTheme="minorHAnsi" w:hint="default"/>
        <w:sz w:val="22"/>
      </w:rPr>
    </w:lvl>
    <w:lvl w:ilvl="8">
      <w:start w:val="1"/>
      <w:numFmt w:val="decimal"/>
      <w:lvlText w:val="%1.%2.%3.%4.%5.%6.%7.%8.%9"/>
      <w:lvlJc w:val="left"/>
      <w:pPr>
        <w:ind w:left="13320" w:hanging="1800"/>
      </w:pPr>
      <w:rPr>
        <w:rFonts w:asciiTheme="minorHAnsi" w:hAnsiTheme="minorHAnsi" w:hint="default"/>
        <w:sz w:val="22"/>
      </w:rPr>
    </w:lvl>
  </w:abstractNum>
  <w:abstractNum w:abstractNumId="12">
    <w:nsid w:val="237F7C4D"/>
    <w:multiLevelType w:val="multilevel"/>
    <w:tmpl w:val="280E0EF0"/>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BE1286"/>
    <w:multiLevelType w:val="hybridMultilevel"/>
    <w:tmpl w:val="B27E148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F190971"/>
    <w:multiLevelType w:val="hybridMultilevel"/>
    <w:tmpl w:val="C6FAE0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401F79"/>
    <w:multiLevelType w:val="hybridMultilevel"/>
    <w:tmpl w:val="2D6AC1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2C4E23"/>
    <w:multiLevelType w:val="multilevel"/>
    <w:tmpl w:val="56020B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914861"/>
    <w:multiLevelType w:val="hybridMultilevel"/>
    <w:tmpl w:val="874612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B54D70"/>
    <w:multiLevelType w:val="hybridMultilevel"/>
    <w:tmpl w:val="0B2E2CA8"/>
    <w:lvl w:ilvl="0" w:tplc="00000009">
      <w:numFmt w:val="bullet"/>
      <w:lvlText w:val="-"/>
      <w:lvlJc w:val="left"/>
      <w:pPr>
        <w:ind w:left="2484" w:hanging="360"/>
      </w:pPr>
      <w:rPr>
        <w:rFonts w:ascii="Arial"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9">
    <w:nsid w:val="42127D48"/>
    <w:multiLevelType w:val="hybridMultilevel"/>
    <w:tmpl w:val="1AD60D54"/>
    <w:lvl w:ilvl="0" w:tplc="00000009">
      <w:numFmt w:val="bullet"/>
      <w:lvlText w:val="-"/>
      <w:lvlJc w:val="left"/>
      <w:pPr>
        <w:ind w:left="2487" w:hanging="360"/>
      </w:pPr>
      <w:rPr>
        <w:rFonts w:ascii="Arial" w:hAnsi="Arial" w:cs="Arial"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0">
    <w:nsid w:val="45307992"/>
    <w:multiLevelType w:val="multilevel"/>
    <w:tmpl w:val="5FA25522"/>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1874E3"/>
    <w:multiLevelType w:val="multilevel"/>
    <w:tmpl w:val="EDFC730E"/>
    <w:lvl w:ilvl="0">
      <w:start w:val="1"/>
      <w:numFmt w:val="decimal"/>
      <w:lvlText w:val="%1"/>
      <w:lvlJc w:val="left"/>
      <w:pPr>
        <w:ind w:left="360" w:hanging="360"/>
      </w:pPr>
      <w:rPr>
        <w:rFonts w:asciiTheme="minorHAnsi" w:hAnsiTheme="minorHAnsi" w:hint="default"/>
        <w:sz w:val="22"/>
      </w:rPr>
    </w:lvl>
    <w:lvl w:ilvl="1">
      <w:start w:val="1"/>
      <w:numFmt w:val="decimal"/>
      <w:lvlText w:val="%1.%2"/>
      <w:lvlJc w:val="left"/>
      <w:pPr>
        <w:ind w:left="360" w:hanging="36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22">
    <w:nsid w:val="50C55DEB"/>
    <w:multiLevelType w:val="hybridMultilevel"/>
    <w:tmpl w:val="F1307E28"/>
    <w:lvl w:ilvl="0" w:tplc="00000009">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5C6C80"/>
    <w:multiLevelType w:val="hybridMultilevel"/>
    <w:tmpl w:val="741CC3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6BE7CB0"/>
    <w:multiLevelType w:val="hybridMultilevel"/>
    <w:tmpl w:val="80F6C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901FC8"/>
    <w:multiLevelType w:val="hybridMultilevel"/>
    <w:tmpl w:val="AC469A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1C2A06"/>
    <w:multiLevelType w:val="hybridMultilevel"/>
    <w:tmpl w:val="B8ECC152"/>
    <w:lvl w:ilvl="0" w:tplc="69E0418E">
      <w:start w:val="1"/>
      <w:numFmt w:val="bullet"/>
      <w:lvlText w:val=""/>
      <w:lvlJc w:val="left"/>
      <w:pPr>
        <w:ind w:left="2487" w:hanging="360"/>
      </w:pPr>
      <w:rPr>
        <w:rFonts w:ascii="Symbol" w:hAnsi="Symbol"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7">
    <w:nsid w:val="6B2C5153"/>
    <w:multiLevelType w:val="hybridMultilevel"/>
    <w:tmpl w:val="6AB666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0215FAB"/>
    <w:multiLevelType w:val="hybridMultilevel"/>
    <w:tmpl w:val="D9343F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1052F0D"/>
    <w:multiLevelType w:val="hybridMultilevel"/>
    <w:tmpl w:val="74A43C60"/>
    <w:lvl w:ilvl="0" w:tplc="9850CFE8">
      <w:start w:val="1"/>
      <w:numFmt w:val="decimal"/>
      <w:lvlText w:val="5.%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nsid w:val="722B38AB"/>
    <w:multiLevelType w:val="multilevel"/>
    <w:tmpl w:val="56020B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D3C293D"/>
    <w:multiLevelType w:val="hybridMultilevel"/>
    <w:tmpl w:val="A9C20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E4D1EF3"/>
    <w:multiLevelType w:val="multilevel"/>
    <w:tmpl w:val="DE1427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F621BFB"/>
    <w:multiLevelType w:val="hybridMultilevel"/>
    <w:tmpl w:val="0F2451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8"/>
  </w:num>
  <w:num w:numId="4">
    <w:abstractNumId w:val="32"/>
  </w:num>
  <w:num w:numId="5">
    <w:abstractNumId w:val="25"/>
  </w:num>
  <w:num w:numId="6">
    <w:abstractNumId w:val="17"/>
  </w:num>
  <w:num w:numId="7">
    <w:abstractNumId w:val="9"/>
  </w:num>
  <w:num w:numId="8">
    <w:abstractNumId w:val="1"/>
  </w:num>
  <w:num w:numId="9">
    <w:abstractNumId w:val="0"/>
  </w:num>
  <w:num w:numId="10">
    <w:abstractNumId w:val="2"/>
  </w:num>
  <w:num w:numId="11">
    <w:abstractNumId w:val="6"/>
  </w:num>
  <w:num w:numId="12">
    <w:abstractNumId w:val="14"/>
  </w:num>
  <w:num w:numId="13">
    <w:abstractNumId w:val="15"/>
  </w:num>
  <w:num w:numId="14">
    <w:abstractNumId w:val="5"/>
  </w:num>
  <w:num w:numId="15">
    <w:abstractNumId w:val="33"/>
  </w:num>
  <w:num w:numId="16">
    <w:abstractNumId w:val="23"/>
  </w:num>
  <w:num w:numId="17">
    <w:abstractNumId w:val="10"/>
  </w:num>
  <w:num w:numId="18">
    <w:abstractNumId w:val="13"/>
  </w:num>
  <w:num w:numId="19">
    <w:abstractNumId w:val="31"/>
  </w:num>
  <w:num w:numId="20">
    <w:abstractNumId w:val="3"/>
  </w:num>
  <w:num w:numId="21">
    <w:abstractNumId w:val="18"/>
  </w:num>
  <w:num w:numId="22">
    <w:abstractNumId w:val="4"/>
  </w:num>
  <w:num w:numId="23">
    <w:abstractNumId w:val="26"/>
  </w:num>
  <w:num w:numId="24">
    <w:abstractNumId w:val="19"/>
  </w:num>
  <w:num w:numId="25">
    <w:abstractNumId w:val="27"/>
  </w:num>
  <w:num w:numId="26">
    <w:abstractNumId w:val="24"/>
  </w:num>
  <w:num w:numId="27">
    <w:abstractNumId w:val="21"/>
  </w:num>
  <w:num w:numId="28">
    <w:abstractNumId w:val="7"/>
  </w:num>
  <w:num w:numId="29">
    <w:abstractNumId w:val="29"/>
  </w:num>
  <w:num w:numId="30">
    <w:abstractNumId w:val="11"/>
  </w:num>
  <w:num w:numId="31">
    <w:abstractNumId w:val="30"/>
  </w:num>
  <w:num w:numId="32">
    <w:abstractNumId w:val="16"/>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A7"/>
    <w:rsid w:val="00001FBA"/>
    <w:rsid w:val="000145ED"/>
    <w:rsid w:val="00043457"/>
    <w:rsid w:val="0004725C"/>
    <w:rsid w:val="000748D5"/>
    <w:rsid w:val="000A62B4"/>
    <w:rsid w:val="000B40F5"/>
    <w:rsid w:val="000C13C2"/>
    <w:rsid w:val="000E14DF"/>
    <w:rsid w:val="000E3BC5"/>
    <w:rsid w:val="000F06E3"/>
    <w:rsid w:val="00105554"/>
    <w:rsid w:val="00107C39"/>
    <w:rsid w:val="001142E1"/>
    <w:rsid w:val="00141F95"/>
    <w:rsid w:val="001551CA"/>
    <w:rsid w:val="001619ED"/>
    <w:rsid w:val="001A007A"/>
    <w:rsid w:val="001F676F"/>
    <w:rsid w:val="00200243"/>
    <w:rsid w:val="002005BA"/>
    <w:rsid w:val="002032F1"/>
    <w:rsid w:val="00221DF5"/>
    <w:rsid w:val="00227625"/>
    <w:rsid w:val="00234FCD"/>
    <w:rsid w:val="002536D3"/>
    <w:rsid w:val="00257825"/>
    <w:rsid w:val="00281305"/>
    <w:rsid w:val="00285DAA"/>
    <w:rsid w:val="00297AEC"/>
    <w:rsid w:val="002D1380"/>
    <w:rsid w:val="002E369F"/>
    <w:rsid w:val="002E499C"/>
    <w:rsid w:val="003535B3"/>
    <w:rsid w:val="003620A2"/>
    <w:rsid w:val="00372528"/>
    <w:rsid w:val="00375BE0"/>
    <w:rsid w:val="00375E5E"/>
    <w:rsid w:val="00390040"/>
    <w:rsid w:val="003902C0"/>
    <w:rsid w:val="0039786B"/>
    <w:rsid w:val="003A2357"/>
    <w:rsid w:val="004158DC"/>
    <w:rsid w:val="0041790A"/>
    <w:rsid w:val="00431C7F"/>
    <w:rsid w:val="0043211E"/>
    <w:rsid w:val="0043790D"/>
    <w:rsid w:val="00441A23"/>
    <w:rsid w:val="00453D8A"/>
    <w:rsid w:val="00466419"/>
    <w:rsid w:val="00472CA3"/>
    <w:rsid w:val="00485418"/>
    <w:rsid w:val="004B5003"/>
    <w:rsid w:val="004E3797"/>
    <w:rsid w:val="004F187E"/>
    <w:rsid w:val="005008E3"/>
    <w:rsid w:val="00500D40"/>
    <w:rsid w:val="005103CE"/>
    <w:rsid w:val="005131A2"/>
    <w:rsid w:val="00524283"/>
    <w:rsid w:val="005415D1"/>
    <w:rsid w:val="00554D19"/>
    <w:rsid w:val="0056066D"/>
    <w:rsid w:val="00571ED9"/>
    <w:rsid w:val="0057441E"/>
    <w:rsid w:val="00575A60"/>
    <w:rsid w:val="0059756E"/>
    <w:rsid w:val="005A06D2"/>
    <w:rsid w:val="005A5647"/>
    <w:rsid w:val="005D0CA1"/>
    <w:rsid w:val="005E0C59"/>
    <w:rsid w:val="005E2F06"/>
    <w:rsid w:val="005F322F"/>
    <w:rsid w:val="00654CE4"/>
    <w:rsid w:val="006815CE"/>
    <w:rsid w:val="006A6DFB"/>
    <w:rsid w:val="006B7373"/>
    <w:rsid w:val="006B756B"/>
    <w:rsid w:val="006D402B"/>
    <w:rsid w:val="006D68AF"/>
    <w:rsid w:val="006F2E81"/>
    <w:rsid w:val="00701782"/>
    <w:rsid w:val="00712802"/>
    <w:rsid w:val="007228DA"/>
    <w:rsid w:val="00731393"/>
    <w:rsid w:val="0073457C"/>
    <w:rsid w:val="00746907"/>
    <w:rsid w:val="00786EC2"/>
    <w:rsid w:val="007C0DCC"/>
    <w:rsid w:val="007D433A"/>
    <w:rsid w:val="007E6C55"/>
    <w:rsid w:val="008215D8"/>
    <w:rsid w:val="0083545A"/>
    <w:rsid w:val="00875350"/>
    <w:rsid w:val="008835B4"/>
    <w:rsid w:val="008D348C"/>
    <w:rsid w:val="008E5139"/>
    <w:rsid w:val="008E53F3"/>
    <w:rsid w:val="008F738E"/>
    <w:rsid w:val="00935988"/>
    <w:rsid w:val="009547F9"/>
    <w:rsid w:val="0096053C"/>
    <w:rsid w:val="009618B9"/>
    <w:rsid w:val="00970CB3"/>
    <w:rsid w:val="00982B83"/>
    <w:rsid w:val="00986313"/>
    <w:rsid w:val="00995A08"/>
    <w:rsid w:val="009A4859"/>
    <w:rsid w:val="009B478F"/>
    <w:rsid w:val="009D30E4"/>
    <w:rsid w:val="009D5635"/>
    <w:rsid w:val="009F00F2"/>
    <w:rsid w:val="00A317E3"/>
    <w:rsid w:val="00A31B4B"/>
    <w:rsid w:val="00A33AD3"/>
    <w:rsid w:val="00A43E11"/>
    <w:rsid w:val="00A850F0"/>
    <w:rsid w:val="00AE2264"/>
    <w:rsid w:val="00B2077F"/>
    <w:rsid w:val="00B30F18"/>
    <w:rsid w:val="00B33738"/>
    <w:rsid w:val="00B422BF"/>
    <w:rsid w:val="00B51028"/>
    <w:rsid w:val="00B74DDA"/>
    <w:rsid w:val="00B805DC"/>
    <w:rsid w:val="00B93EEA"/>
    <w:rsid w:val="00B94303"/>
    <w:rsid w:val="00B9535D"/>
    <w:rsid w:val="00BC1A47"/>
    <w:rsid w:val="00BC4480"/>
    <w:rsid w:val="00BD68C9"/>
    <w:rsid w:val="00BF79DF"/>
    <w:rsid w:val="00C12F10"/>
    <w:rsid w:val="00C316E4"/>
    <w:rsid w:val="00C45E82"/>
    <w:rsid w:val="00C64702"/>
    <w:rsid w:val="00C64A15"/>
    <w:rsid w:val="00C73C28"/>
    <w:rsid w:val="00CB7BB0"/>
    <w:rsid w:val="00CC1E15"/>
    <w:rsid w:val="00CD395A"/>
    <w:rsid w:val="00CE6524"/>
    <w:rsid w:val="00CF2B91"/>
    <w:rsid w:val="00D07545"/>
    <w:rsid w:val="00D11323"/>
    <w:rsid w:val="00D352C0"/>
    <w:rsid w:val="00D75573"/>
    <w:rsid w:val="00D84CD8"/>
    <w:rsid w:val="00D91B21"/>
    <w:rsid w:val="00DB489D"/>
    <w:rsid w:val="00DD73A7"/>
    <w:rsid w:val="00E02AB7"/>
    <w:rsid w:val="00E06680"/>
    <w:rsid w:val="00E077A1"/>
    <w:rsid w:val="00E12926"/>
    <w:rsid w:val="00E20E53"/>
    <w:rsid w:val="00E35FD8"/>
    <w:rsid w:val="00E40660"/>
    <w:rsid w:val="00E532E0"/>
    <w:rsid w:val="00E56CF5"/>
    <w:rsid w:val="00E8246F"/>
    <w:rsid w:val="00E85B1F"/>
    <w:rsid w:val="00E8743B"/>
    <w:rsid w:val="00EC078C"/>
    <w:rsid w:val="00EE0F86"/>
    <w:rsid w:val="00EF0999"/>
    <w:rsid w:val="00F17D47"/>
    <w:rsid w:val="00F312C6"/>
    <w:rsid w:val="00F5131A"/>
    <w:rsid w:val="00F560C3"/>
    <w:rsid w:val="00F614E1"/>
    <w:rsid w:val="00F8228E"/>
    <w:rsid w:val="00FA3E06"/>
    <w:rsid w:val="00FB2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D8"/>
    <w:pPr>
      <w:jc w:val="left"/>
    </w:pPr>
    <w:rPr>
      <w:rFonts w:ascii="Times New Roman" w:hAnsi="Times New Roman"/>
      <w:sz w:val="24"/>
    </w:rPr>
  </w:style>
  <w:style w:type="paragraph" w:styleId="Titre1">
    <w:name w:val="heading 1"/>
    <w:basedOn w:val="Normal"/>
    <w:next w:val="Normal"/>
    <w:link w:val="Titre1Car"/>
    <w:uiPriority w:val="9"/>
    <w:qFormat/>
    <w:rsid w:val="00E8246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33AD3"/>
    <w:pPr>
      <w:keepNext/>
      <w:keepLines/>
      <w:spacing w:before="200"/>
      <w:outlineLvl w:val="1"/>
    </w:pPr>
    <w:rPr>
      <w:rFonts w:asciiTheme="minorHAnsi" w:eastAsiaTheme="majorEastAsia" w:hAnsiTheme="minorHAnsi" w:cstheme="majorBidi"/>
      <w:b/>
      <w:bCs/>
      <w:color w:val="4F81BD" w:themeColor="accent1"/>
      <w:szCs w:val="26"/>
    </w:rPr>
  </w:style>
  <w:style w:type="paragraph" w:styleId="Titre3">
    <w:name w:val="heading 3"/>
    <w:basedOn w:val="Normal"/>
    <w:next w:val="Normal"/>
    <w:link w:val="Titre3Car"/>
    <w:uiPriority w:val="9"/>
    <w:unhideWhenUsed/>
    <w:qFormat/>
    <w:rsid w:val="00D91B2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73A7"/>
    <w:rPr>
      <w:rFonts w:ascii="Tahoma" w:hAnsi="Tahoma" w:cs="Tahoma"/>
      <w:sz w:val="16"/>
      <w:szCs w:val="16"/>
    </w:rPr>
  </w:style>
  <w:style w:type="character" w:customStyle="1" w:styleId="TextedebullesCar">
    <w:name w:val="Texte de bulles Car"/>
    <w:basedOn w:val="Policepardfaut"/>
    <w:link w:val="Textedebulles"/>
    <w:uiPriority w:val="99"/>
    <w:semiHidden/>
    <w:rsid w:val="00DD73A7"/>
    <w:rPr>
      <w:rFonts w:ascii="Tahoma" w:hAnsi="Tahoma" w:cs="Tahoma"/>
      <w:sz w:val="16"/>
      <w:szCs w:val="16"/>
    </w:rPr>
  </w:style>
  <w:style w:type="paragraph" w:styleId="En-tte">
    <w:name w:val="header"/>
    <w:basedOn w:val="Normal"/>
    <w:link w:val="En-tteCar"/>
    <w:uiPriority w:val="99"/>
    <w:unhideWhenUsed/>
    <w:rsid w:val="00FB238E"/>
    <w:pPr>
      <w:tabs>
        <w:tab w:val="center" w:pos="4536"/>
        <w:tab w:val="right" w:pos="9072"/>
      </w:tabs>
    </w:pPr>
  </w:style>
  <w:style w:type="character" w:customStyle="1" w:styleId="En-tteCar">
    <w:name w:val="En-tête Car"/>
    <w:basedOn w:val="Policepardfaut"/>
    <w:link w:val="En-tte"/>
    <w:uiPriority w:val="99"/>
    <w:rsid w:val="00FB238E"/>
    <w:rPr>
      <w:rFonts w:ascii="Times New Roman" w:hAnsi="Times New Roman"/>
      <w:sz w:val="24"/>
    </w:rPr>
  </w:style>
  <w:style w:type="paragraph" w:styleId="Pieddepage">
    <w:name w:val="footer"/>
    <w:basedOn w:val="Normal"/>
    <w:link w:val="PieddepageCar"/>
    <w:uiPriority w:val="99"/>
    <w:unhideWhenUsed/>
    <w:rsid w:val="00FB238E"/>
    <w:pPr>
      <w:tabs>
        <w:tab w:val="center" w:pos="4536"/>
        <w:tab w:val="right" w:pos="9072"/>
      </w:tabs>
    </w:pPr>
  </w:style>
  <w:style w:type="character" w:customStyle="1" w:styleId="PieddepageCar">
    <w:name w:val="Pied de page Car"/>
    <w:basedOn w:val="Policepardfaut"/>
    <w:link w:val="Pieddepage"/>
    <w:uiPriority w:val="99"/>
    <w:rsid w:val="00FB238E"/>
    <w:rPr>
      <w:rFonts w:ascii="Times New Roman" w:hAnsi="Times New Roman"/>
      <w:sz w:val="24"/>
    </w:rPr>
  </w:style>
  <w:style w:type="character" w:customStyle="1" w:styleId="Titre1Car">
    <w:name w:val="Titre 1 Car"/>
    <w:basedOn w:val="Policepardfaut"/>
    <w:link w:val="Titre1"/>
    <w:uiPriority w:val="9"/>
    <w:rsid w:val="00E8246F"/>
    <w:rPr>
      <w:rFonts w:eastAsiaTheme="majorEastAsia" w:cstheme="majorBidi"/>
      <w:b/>
      <w:bCs/>
      <w:color w:val="365F91" w:themeColor="accent1" w:themeShade="BF"/>
      <w:sz w:val="28"/>
      <w:szCs w:val="28"/>
    </w:rPr>
  </w:style>
  <w:style w:type="character" w:customStyle="1" w:styleId="Titre2Car">
    <w:name w:val="Titre 2 Car"/>
    <w:basedOn w:val="Policepardfaut"/>
    <w:link w:val="Titre2"/>
    <w:uiPriority w:val="9"/>
    <w:rsid w:val="00A33AD3"/>
    <w:rPr>
      <w:rFonts w:eastAsiaTheme="majorEastAsia" w:cstheme="majorBidi"/>
      <w:b/>
      <w:bCs/>
      <w:color w:val="4F81BD" w:themeColor="accent1"/>
      <w:sz w:val="24"/>
      <w:szCs w:val="26"/>
    </w:rPr>
  </w:style>
  <w:style w:type="paragraph" w:styleId="Paragraphedeliste">
    <w:name w:val="List Paragraph"/>
    <w:basedOn w:val="Normal"/>
    <w:uiPriority w:val="34"/>
    <w:qFormat/>
    <w:rsid w:val="00A33AD3"/>
    <w:pPr>
      <w:ind w:left="720"/>
      <w:contextualSpacing/>
    </w:pPr>
  </w:style>
  <w:style w:type="character" w:styleId="Lienhypertexte">
    <w:name w:val="Hyperlink"/>
    <w:basedOn w:val="Policepardfaut"/>
    <w:uiPriority w:val="99"/>
    <w:unhideWhenUsed/>
    <w:rsid w:val="00F17D47"/>
    <w:rPr>
      <w:color w:val="0000FF"/>
      <w:u w:val="single"/>
    </w:rPr>
  </w:style>
  <w:style w:type="character" w:customStyle="1" w:styleId="Titre3Car">
    <w:name w:val="Titre 3 Car"/>
    <w:basedOn w:val="Policepardfaut"/>
    <w:link w:val="Titre3"/>
    <w:uiPriority w:val="9"/>
    <w:rsid w:val="00D91B21"/>
    <w:rPr>
      <w:rFonts w:asciiTheme="majorHAnsi" w:eastAsiaTheme="majorEastAsia" w:hAnsiTheme="majorHAnsi" w:cstheme="majorBidi"/>
      <w:b/>
      <w:bCs/>
      <w:color w:val="4F81BD" w:themeColor="accent1"/>
      <w:sz w:val="24"/>
    </w:rPr>
  </w:style>
  <w:style w:type="character" w:styleId="Marquedecommentaire">
    <w:name w:val="annotation reference"/>
    <w:basedOn w:val="Policepardfaut"/>
    <w:uiPriority w:val="99"/>
    <w:semiHidden/>
    <w:unhideWhenUsed/>
    <w:rsid w:val="003902C0"/>
    <w:rPr>
      <w:sz w:val="16"/>
      <w:szCs w:val="16"/>
    </w:rPr>
  </w:style>
  <w:style w:type="paragraph" w:styleId="Commentaire">
    <w:name w:val="annotation text"/>
    <w:basedOn w:val="Normal"/>
    <w:link w:val="CommentaireCar"/>
    <w:uiPriority w:val="99"/>
    <w:semiHidden/>
    <w:unhideWhenUsed/>
    <w:rsid w:val="003902C0"/>
    <w:rPr>
      <w:sz w:val="20"/>
      <w:szCs w:val="20"/>
    </w:rPr>
  </w:style>
  <w:style w:type="character" w:customStyle="1" w:styleId="CommentaireCar">
    <w:name w:val="Commentaire Car"/>
    <w:basedOn w:val="Policepardfaut"/>
    <w:link w:val="Commentaire"/>
    <w:uiPriority w:val="99"/>
    <w:semiHidden/>
    <w:rsid w:val="003902C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902C0"/>
    <w:rPr>
      <w:b/>
      <w:bCs/>
    </w:rPr>
  </w:style>
  <w:style w:type="character" w:customStyle="1" w:styleId="ObjetducommentaireCar">
    <w:name w:val="Objet du commentaire Car"/>
    <w:basedOn w:val="CommentaireCar"/>
    <w:link w:val="Objetducommentaire"/>
    <w:uiPriority w:val="99"/>
    <w:semiHidden/>
    <w:rsid w:val="003902C0"/>
    <w:rPr>
      <w:rFonts w:ascii="Times New Roman" w:hAnsi="Times New Roman"/>
      <w:b/>
      <w:bCs/>
      <w:sz w:val="20"/>
      <w:szCs w:val="20"/>
    </w:rPr>
  </w:style>
  <w:style w:type="table" w:styleId="Grilledutableau">
    <w:name w:val="Table Grid"/>
    <w:basedOn w:val="TableauNormal"/>
    <w:uiPriority w:val="59"/>
    <w:rsid w:val="0059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D8"/>
    <w:pPr>
      <w:jc w:val="left"/>
    </w:pPr>
    <w:rPr>
      <w:rFonts w:ascii="Times New Roman" w:hAnsi="Times New Roman"/>
      <w:sz w:val="24"/>
    </w:rPr>
  </w:style>
  <w:style w:type="paragraph" w:styleId="Titre1">
    <w:name w:val="heading 1"/>
    <w:basedOn w:val="Normal"/>
    <w:next w:val="Normal"/>
    <w:link w:val="Titre1Car"/>
    <w:uiPriority w:val="9"/>
    <w:qFormat/>
    <w:rsid w:val="00E8246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33AD3"/>
    <w:pPr>
      <w:keepNext/>
      <w:keepLines/>
      <w:spacing w:before="200"/>
      <w:outlineLvl w:val="1"/>
    </w:pPr>
    <w:rPr>
      <w:rFonts w:asciiTheme="minorHAnsi" w:eastAsiaTheme="majorEastAsia" w:hAnsiTheme="minorHAnsi" w:cstheme="majorBidi"/>
      <w:b/>
      <w:bCs/>
      <w:color w:val="4F81BD" w:themeColor="accent1"/>
      <w:szCs w:val="26"/>
    </w:rPr>
  </w:style>
  <w:style w:type="paragraph" w:styleId="Titre3">
    <w:name w:val="heading 3"/>
    <w:basedOn w:val="Normal"/>
    <w:next w:val="Normal"/>
    <w:link w:val="Titre3Car"/>
    <w:uiPriority w:val="9"/>
    <w:unhideWhenUsed/>
    <w:qFormat/>
    <w:rsid w:val="00D91B2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73A7"/>
    <w:rPr>
      <w:rFonts w:ascii="Tahoma" w:hAnsi="Tahoma" w:cs="Tahoma"/>
      <w:sz w:val="16"/>
      <w:szCs w:val="16"/>
    </w:rPr>
  </w:style>
  <w:style w:type="character" w:customStyle="1" w:styleId="TextedebullesCar">
    <w:name w:val="Texte de bulles Car"/>
    <w:basedOn w:val="Policepardfaut"/>
    <w:link w:val="Textedebulles"/>
    <w:uiPriority w:val="99"/>
    <w:semiHidden/>
    <w:rsid w:val="00DD73A7"/>
    <w:rPr>
      <w:rFonts w:ascii="Tahoma" w:hAnsi="Tahoma" w:cs="Tahoma"/>
      <w:sz w:val="16"/>
      <w:szCs w:val="16"/>
    </w:rPr>
  </w:style>
  <w:style w:type="paragraph" w:styleId="En-tte">
    <w:name w:val="header"/>
    <w:basedOn w:val="Normal"/>
    <w:link w:val="En-tteCar"/>
    <w:uiPriority w:val="99"/>
    <w:unhideWhenUsed/>
    <w:rsid w:val="00FB238E"/>
    <w:pPr>
      <w:tabs>
        <w:tab w:val="center" w:pos="4536"/>
        <w:tab w:val="right" w:pos="9072"/>
      </w:tabs>
    </w:pPr>
  </w:style>
  <w:style w:type="character" w:customStyle="1" w:styleId="En-tteCar">
    <w:name w:val="En-tête Car"/>
    <w:basedOn w:val="Policepardfaut"/>
    <w:link w:val="En-tte"/>
    <w:uiPriority w:val="99"/>
    <w:rsid w:val="00FB238E"/>
    <w:rPr>
      <w:rFonts w:ascii="Times New Roman" w:hAnsi="Times New Roman"/>
      <w:sz w:val="24"/>
    </w:rPr>
  </w:style>
  <w:style w:type="paragraph" w:styleId="Pieddepage">
    <w:name w:val="footer"/>
    <w:basedOn w:val="Normal"/>
    <w:link w:val="PieddepageCar"/>
    <w:uiPriority w:val="99"/>
    <w:unhideWhenUsed/>
    <w:rsid w:val="00FB238E"/>
    <w:pPr>
      <w:tabs>
        <w:tab w:val="center" w:pos="4536"/>
        <w:tab w:val="right" w:pos="9072"/>
      </w:tabs>
    </w:pPr>
  </w:style>
  <w:style w:type="character" w:customStyle="1" w:styleId="PieddepageCar">
    <w:name w:val="Pied de page Car"/>
    <w:basedOn w:val="Policepardfaut"/>
    <w:link w:val="Pieddepage"/>
    <w:uiPriority w:val="99"/>
    <w:rsid w:val="00FB238E"/>
    <w:rPr>
      <w:rFonts w:ascii="Times New Roman" w:hAnsi="Times New Roman"/>
      <w:sz w:val="24"/>
    </w:rPr>
  </w:style>
  <w:style w:type="character" w:customStyle="1" w:styleId="Titre1Car">
    <w:name w:val="Titre 1 Car"/>
    <w:basedOn w:val="Policepardfaut"/>
    <w:link w:val="Titre1"/>
    <w:uiPriority w:val="9"/>
    <w:rsid w:val="00E8246F"/>
    <w:rPr>
      <w:rFonts w:eastAsiaTheme="majorEastAsia" w:cstheme="majorBidi"/>
      <w:b/>
      <w:bCs/>
      <w:color w:val="365F91" w:themeColor="accent1" w:themeShade="BF"/>
      <w:sz w:val="28"/>
      <w:szCs w:val="28"/>
    </w:rPr>
  </w:style>
  <w:style w:type="character" w:customStyle="1" w:styleId="Titre2Car">
    <w:name w:val="Titre 2 Car"/>
    <w:basedOn w:val="Policepardfaut"/>
    <w:link w:val="Titre2"/>
    <w:uiPriority w:val="9"/>
    <w:rsid w:val="00A33AD3"/>
    <w:rPr>
      <w:rFonts w:eastAsiaTheme="majorEastAsia" w:cstheme="majorBidi"/>
      <w:b/>
      <w:bCs/>
      <w:color w:val="4F81BD" w:themeColor="accent1"/>
      <w:sz w:val="24"/>
      <w:szCs w:val="26"/>
    </w:rPr>
  </w:style>
  <w:style w:type="paragraph" w:styleId="Paragraphedeliste">
    <w:name w:val="List Paragraph"/>
    <w:basedOn w:val="Normal"/>
    <w:uiPriority w:val="34"/>
    <w:qFormat/>
    <w:rsid w:val="00A33AD3"/>
    <w:pPr>
      <w:ind w:left="720"/>
      <w:contextualSpacing/>
    </w:pPr>
  </w:style>
  <w:style w:type="character" w:styleId="Lienhypertexte">
    <w:name w:val="Hyperlink"/>
    <w:basedOn w:val="Policepardfaut"/>
    <w:uiPriority w:val="99"/>
    <w:unhideWhenUsed/>
    <w:rsid w:val="00F17D47"/>
    <w:rPr>
      <w:color w:val="0000FF"/>
      <w:u w:val="single"/>
    </w:rPr>
  </w:style>
  <w:style w:type="character" w:customStyle="1" w:styleId="Titre3Car">
    <w:name w:val="Titre 3 Car"/>
    <w:basedOn w:val="Policepardfaut"/>
    <w:link w:val="Titre3"/>
    <w:uiPriority w:val="9"/>
    <w:rsid w:val="00D91B21"/>
    <w:rPr>
      <w:rFonts w:asciiTheme="majorHAnsi" w:eastAsiaTheme="majorEastAsia" w:hAnsiTheme="majorHAnsi" w:cstheme="majorBidi"/>
      <w:b/>
      <w:bCs/>
      <w:color w:val="4F81BD" w:themeColor="accent1"/>
      <w:sz w:val="24"/>
    </w:rPr>
  </w:style>
  <w:style w:type="character" w:styleId="Marquedecommentaire">
    <w:name w:val="annotation reference"/>
    <w:basedOn w:val="Policepardfaut"/>
    <w:uiPriority w:val="99"/>
    <w:semiHidden/>
    <w:unhideWhenUsed/>
    <w:rsid w:val="003902C0"/>
    <w:rPr>
      <w:sz w:val="16"/>
      <w:szCs w:val="16"/>
    </w:rPr>
  </w:style>
  <w:style w:type="paragraph" w:styleId="Commentaire">
    <w:name w:val="annotation text"/>
    <w:basedOn w:val="Normal"/>
    <w:link w:val="CommentaireCar"/>
    <w:uiPriority w:val="99"/>
    <w:semiHidden/>
    <w:unhideWhenUsed/>
    <w:rsid w:val="003902C0"/>
    <w:rPr>
      <w:sz w:val="20"/>
      <w:szCs w:val="20"/>
    </w:rPr>
  </w:style>
  <w:style w:type="character" w:customStyle="1" w:styleId="CommentaireCar">
    <w:name w:val="Commentaire Car"/>
    <w:basedOn w:val="Policepardfaut"/>
    <w:link w:val="Commentaire"/>
    <w:uiPriority w:val="99"/>
    <w:semiHidden/>
    <w:rsid w:val="003902C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902C0"/>
    <w:rPr>
      <w:b/>
      <w:bCs/>
    </w:rPr>
  </w:style>
  <w:style w:type="character" w:customStyle="1" w:styleId="ObjetducommentaireCar">
    <w:name w:val="Objet du commentaire Car"/>
    <w:basedOn w:val="CommentaireCar"/>
    <w:link w:val="Objetducommentaire"/>
    <w:uiPriority w:val="99"/>
    <w:semiHidden/>
    <w:rsid w:val="003902C0"/>
    <w:rPr>
      <w:rFonts w:ascii="Times New Roman" w:hAnsi="Times New Roman"/>
      <w:b/>
      <w:bCs/>
      <w:sz w:val="20"/>
      <w:szCs w:val="20"/>
    </w:rPr>
  </w:style>
  <w:style w:type="table" w:styleId="Grilledutableau">
    <w:name w:val="Table Grid"/>
    <w:basedOn w:val="TableauNormal"/>
    <w:uiPriority w:val="59"/>
    <w:rsid w:val="0059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ccitanie.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315B-5504-456E-8F4D-9AA791C3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2914</Words>
  <Characters>16032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AUBLIN, Diane</dc:creator>
  <cp:lastModifiedBy>AUBLIN, Diane</cp:lastModifiedBy>
  <cp:revision>3</cp:revision>
  <cp:lastPrinted>2019-04-10T16:16:00Z</cp:lastPrinted>
  <dcterms:created xsi:type="dcterms:W3CDTF">2019-06-04T12:14:00Z</dcterms:created>
  <dcterms:modified xsi:type="dcterms:W3CDTF">2019-07-10T07:49:00Z</dcterms:modified>
</cp:coreProperties>
</file>